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0F0511" w:rsidRPr="0026417C" w:rsidRDefault="000F0511" w:rsidP="00711C3E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Toc337035162"/>
      <w:r w:rsidRPr="000F0511">
        <w:rPr>
          <w:rFonts w:ascii="Times New Roman" w:hAnsi="Times New Roman"/>
          <w:b/>
          <w:spacing w:val="-6"/>
          <w:sz w:val="24"/>
          <w:szCs w:val="24"/>
        </w:rPr>
        <w:t>„</w:t>
      </w:r>
      <w:r w:rsidRPr="000F0511">
        <w:rPr>
          <w:rFonts w:ascii="Times New Roman" w:hAnsi="Times New Roman"/>
          <w:b/>
          <w:sz w:val="24"/>
          <w:szCs w:val="24"/>
        </w:rPr>
        <w:t xml:space="preserve">Доставка на канцеларски материали, тонер касети, мастилници за печатащи устройства, носители за съхраняване на </w:t>
      </w:r>
      <w:r w:rsidRPr="0026417C">
        <w:rPr>
          <w:rFonts w:ascii="Times New Roman" w:hAnsi="Times New Roman"/>
          <w:b/>
          <w:sz w:val="24"/>
          <w:szCs w:val="24"/>
        </w:rPr>
        <w:t>данни и различни видове хартия за нуждите на Технически университет-Габрово</w:t>
      </w:r>
      <w:r w:rsidRPr="0026417C">
        <w:rPr>
          <w:rFonts w:ascii="Times New Roman" w:hAnsi="Times New Roman"/>
          <w:b/>
          <w:sz w:val="24"/>
          <w:szCs w:val="24"/>
          <w:lang w:val="ru-RU"/>
        </w:rPr>
        <w:t xml:space="preserve"> и неговите разпоредители с бюджет</w:t>
      </w:r>
      <w:r w:rsidRPr="0026417C">
        <w:rPr>
          <w:rFonts w:ascii="Times New Roman" w:hAnsi="Times New Roman"/>
          <w:b/>
          <w:sz w:val="24"/>
          <w:szCs w:val="24"/>
        </w:rPr>
        <w:t xml:space="preserve">“, </w:t>
      </w:r>
      <w:r w:rsidRPr="0026417C">
        <w:rPr>
          <w:rFonts w:ascii="Times New Roman" w:hAnsi="Times New Roman"/>
          <w:b/>
          <w:bCs/>
          <w:sz w:val="24"/>
          <w:szCs w:val="24"/>
        </w:rPr>
        <w:t>по обособени позиции, както следва:</w:t>
      </w:r>
    </w:p>
    <w:p w:rsidR="000F0511" w:rsidRPr="0026417C" w:rsidRDefault="000F0511" w:rsidP="000F0511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6417C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gramEnd"/>
      <w:r w:rsidRPr="0026417C">
        <w:rPr>
          <w:rFonts w:ascii="Times New Roman" w:hAnsi="Times New Roman"/>
          <w:b/>
          <w:bCs/>
          <w:sz w:val="24"/>
          <w:szCs w:val="24"/>
        </w:rPr>
        <w:t xml:space="preserve"> позиция № 1 </w:t>
      </w:r>
      <w:r w:rsidRPr="0026417C">
        <w:rPr>
          <w:rFonts w:ascii="Times New Roman" w:hAnsi="Times New Roman"/>
          <w:sz w:val="24"/>
          <w:szCs w:val="24"/>
        </w:rPr>
        <w:t>„Доставка на канцеларски материали”</w:t>
      </w:r>
    </w:p>
    <w:p w:rsidR="000F0511" w:rsidRPr="000F0511" w:rsidRDefault="000F0511" w:rsidP="000F0511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6417C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gramEnd"/>
      <w:r w:rsidRPr="0026417C">
        <w:rPr>
          <w:rFonts w:ascii="Times New Roman" w:hAnsi="Times New Roman"/>
          <w:b/>
          <w:bCs/>
          <w:sz w:val="24"/>
          <w:szCs w:val="24"/>
        </w:rPr>
        <w:t xml:space="preserve"> позиция № 2 </w:t>
      </w:r>
      <w:r w:rsidRPr="0026417C">
        <w:rPr>
          <w:rFonts w:ascii="Times New Roman" w:hAnsi="Times New Roman"/>
          <w:sz w:val="24"/>
          <w:szCs w:val="24"/>
        </w:rPr>
        <w:t>„Доставка на тонер касети и мастилници</w:t>
      </w:r>
      <w:r w:rsidRPr="000F0511">
        <w:rPr>
          <w:rFonts w:ascii="Times New Roman" w:hAnsi="Times New Roman"/>
          <w:sz w:val="24"/>
          <w:szCs w:val="24"/>
        </w:rPr>
        <w:t xml:space="preserve"> за печатащи и копирни устройства”</w:t>
      </w:r>
    </w:p>
    <w:p w:rsidR="000F0511" w:rsidRPr="000F0511" w:rsidRDefault="000F0511" w:rsidP="000F0511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F0511">
        <w:rPr>
          <w:rFonts w:ascii="Times New Roman" w:hAnsi="Times New Roman"/>
          <w:b/>
          <w:sz w:val="24"/>
          <w:szCs w:val="24"/>
        </w:rPr>
        <w:t>обособена</w:t>
      </w:r>
      <w:proofErr w:type="gramEnd"/>
      <w:r w:rsidRPr="000F0511">
        <w:rPr>
          <w:rFonts w:ascii="Times New Roman" w:hAnsi="Times New Roman"/>
          <w:b/>
          <w:sz w:val="24"/>
          <w:szCs w:val="24"/>
        </w:rPr>
        <w:t xml:space="preserve"> позиция № 3</w:t>
      </w:r>
      <w:r w:rsidRPr="000F0511">
        <w:rPr>
          <w:rFonts w:ascii="Times New Roman" w:hAnsi="Times New Roman"/>
          <w:sz w:val="24"/>
          <w:szCs w:val="24"/>
        </w:rPr>
        <w:t xml:space="preserve"> „Доставка на канцеларски материали включени в списъка по чл.12, ал.1, т.1 от ЗОП”</w:t>
      </w:r>
    </w:p>
    <w:p w:rsidR="000F0511" w:rsidRPr="000F0511" w:rsidRDefault="000F0511" w:rsidP="000F0511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F0511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gramEnd"/>
      <w:r w:rsidRPr="000F0511">
        <w:rPr>
          <w:rFonts w:ascii="Times New Roman" w:hAnsi="Times New Roman"/>
          <w:b/>
          <w:bCs/>
          <w:sz w:val="24"/>
          <w:szCs w:val="24"/>
        </w:rPr>
        <w:t xml:space="preserve"> позиция № 4 </w:t>
      </w:r>
      <w:r w:rsidRPr="000F0511">
        <w:rPr>
          <w:rFonts w:ascii="Times New Roman" w:hAnsi="Times New Roman"/>
          <w:sz w:val="24"/>
          <w:szCs w:val="24"/>
        </w:rPr>
        <w:t>„Доставка на носители за съхраняване на данни”</w:t>
      </w:r>
    </w:p>
    <w:p w:rsidR="000F0511" w:rsidRPr="000F0511" w:rsidRDefault="000F0511" w:rsidP="000F0511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F0511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gramEnd"/>
      <w:r w:rsidRPr="000F0511">
        <w:rPr>
          <w:rFonts w:ascii="Times New Roman" w:hAnsi="Times New Roman"/>
          <w:b/>
          <w:bCs/>
          <w:sz w:val="24"/>
          <w:szCs w:val="24"/>
        </w:rPr>
        <w:t xml:space="preserve"> позиция № 5 </w:t>
      </w:r>
      <w:r w:rsidRPr="000F0511">
        <w:rPr>
          <w:rFonts w:ascii="Times New Roman" w:hAnsi="Times New Roman"/>
          <w:bCs/>
          <w:sz w:val="24"/>
          <w:szCs w:val="24"/>
        </w:rPr>
        <w:t>„Доставка на хартии и картони за полиграфията”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F0511" w:rsidRPr="000166DC" w:rsidRDefault="000F0511" w:rsidP="000F0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</w:rPr>
        <w:t>В предмета на обществената поръчка се включват следните дейности: доставка на канцеларски материали, тонер касети и мастилници за печатащи и копирни устройства, носители за съхраняване на данни и различни видове хартии и картони за нуждите на Технически университет-Габрово (ТУ-Габрово), УЦНИТ (Университетски център за информационни технологии) към ТУ-Габрово и Технически колеж-Ловеч (ТК-Ловеч), по пет обособени позиции.</w:t>
      </w:r>
    </w:p>
    <w:p w:rsidR="000166DC" w:rsidRPr="000166DC" w:rsidRDefault="000F0511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  <w:lang w:eastAsia="bg-BG"/>
        </w:rPr>
        <w:t xml:space="preserve">Изпълнението ще се извършва по писмени заявки, подадени от Възложителя. Доставката следва да бъде извършена от Изпълнителя в срок от 3 (три) работни дни за обособени позиции № 1, 3, 4, 5 и в срок от 2 (два) работни дни за обособена позиция № 2, считано от получаване на конкретна заявка от Изпълнителя по електронна поща, с конкретно посочени продукти (артикули) по вид и количество от номенклатурата, посочена в </w:t>
      </w:r>
      <w:r w:rsidR="000166DC" w:rsidRPr="000166DC">
        <w:rPr>
          <w:rFonts w:ascii="Times New Roman" w:hAnsi="Times New Roman"/>
          <w:sz w:val="24"/>
          <w:szCs w:val="24"/>
          <w:lang w:val="bg-BG" w:eastAsia="bg-BG"/>
        </w:rPr>
        <w:t xml:space="preserve">настоящата </w:t>
      </w:r>
      <w:r w:rsidRPr="000166DC">
        <w:rPr>
          <w:rFonts w:ascii="Times New Roman" w:hAnsi="Times New Roman"/>
          <w:sz w:val="24"/>
          <w:szCs w:val="24"/>
          <w:lang w:eastAsia="bg-BG"/>
        </w:rPr>
        <w:t>Техническа спецификация.</w:t>
      </w:r>
      <w:r w:rsidR="000166DC" w:rsidRPr="000166DC">
        <w:rPr>
          <w:rFonts w:ascii="Times New Roman" w:hAnsi="Times New Roman"/>
          <w:sz w:val="24"/>
          <w:szCs w:val="24"/>
          <w:lang w:val="bg-BG" w:eastAsia="bg-BG"/>
        </w:rPr>
        <w:t xml:space="preserve"> И</w:t>
      </w:r>
      <w:r w:rsidR="000166DC" w:rsidRPr="000166DC">
        <w:rPr>
          <w:rFonts w:ascii="Times New Roman" w:hAnsi="Times New Roman"/>
          <w:sz w:val="24"/>
          <w:szCs w:val="24"/>
        </w:rPr>
        <w:t>зпълнението на доставката е в работ</w:t>
      </w:r>
      <w:r w:rsidR="000166DC" w:rsidRPr="000166DC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0166DC">
        <w:rPr>
          <w:rFonts w:ascii="Times New Roman" w:hAnsi="Times New Roman"/>
          <w:sz w:val="24"/>
          <w:szCs w:val="24"/>
        </w:rPr>
        <w:t xml:space="preserve"> д</w:t>
      </w:r>
      <w:r w:rsidR="000166DC" w:rsidRPr="000166DC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0166DC">
        <w:rPr>
          <w:rFonts w:ascii="Times New Roman" w:hAnsi="Times New Roman"/>
          <w:sz w:val="24"/>
          <w:szCs w:val="24"/>
        </w:rPr>
        <w:t xml:space="preserve"> от 9.00 до 16.00 часа. В случай, че срокът изтича в неработен ден, то доставката се изпълнява в първия работен ден, следващ неработния.</w:t>
      </w:r>
    </w:p>
    <w:p w:rsidR="000166DC" w:rsidRPr="000166DC" w:rsidRDefault="000166DC" w:rsidP="000166DC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  <w:lang w:eastAsia="bg-BG"/>
        </w:rPr>
        <w:tab/>
      </w:r>
      <w:r w:rsidRPr="000166DC">
        <w:rPr>
          <w:rFonts w:ascii="Times New Roman" w:hAnsi="Times New Roman"/>
          <w:sz w:val="24"/>
          <w:szCs w:val="24"/>
        </w:rPr>
        <w:t xml:space="preserve"> Прогнозната стойност на договорите има ориентировъчен характер и не обвързва Възложителя. Обвързваща за Възложителя е единствено изпратената до Изпълнителя писмена заявка за доставка, по отношение на вид на артикулите, количество и стойност.</w:t>
      </w:r>
    </w:p>
    <w:p w:rsidR="000166DC" w:rsidRPr="0026417C" w:rsidRDefault="000166DC" w:rsidP="000166D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417C">
        <w:rPr>
          <w:rFonts w:ascii="Times New Roman" w:hAnsi="Times New Roman"/>
          <w:sz w:val="24"/>
          <w:szCs w:val="24"/>
        </w:rPr>
        <w:t>Всяка доставка трябва да бъде придружена с първичен документ за доставка.</w:t>
      </w:r>
    </w:p>
    <w:p w:rsidR="000F0511" w:rsidRPr="000166DC" w:rsidRDefault="000166DC" w:rsidP="000166DC">
      <w:pPr>
        <w:pStyle w:val="NoSpacing"/>
        <w:rPr>
          <w:rFonts w:ascii="Times New Roman" w:hAnsi="Times New Roman" w:cs="Times New Roman"/>
          <w:sz w:val="24"/>
          <w:szCs w:val="24"/>
          <w:lang w:eastAsia="bg-BG"/>
        </w:rPr>
      </w:pP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="000F0511" w:rsidRPr="0026417C">
        <w:rPr>
          <w:rFonts w:ascii="Times New Roman" w:hAnsi="Times New Roman" w:cs="Times New Roman"/>
          <w:sz w:val="24"/>
          <w:szCs w:val="24"/>
        </w:rPr>
        <w:t>Артукулите</w:t>
      </w:r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, предмет на възлагане, следва да бъдат доставени в подходяща опаковка</w:t>
      </w:r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, която да ги предпазва от повреди по време на транспортирането. Рискът от повреждането или погиването на арт</w:t>
      </w:r>
      <w:r w:rsidR="00711C3E">
        <w:rPr>
          <w:rFonts w:ascii="Times New Roman" w:hAnsi="Times New Roman" w:cs="Times New Roman"/>
          <w:sz w:val="24"/>
          <w:szCs w:val="24"/>
          <w:lang w:val="bg-BG" w:eastAsia="bg-BG"/>
        </w:rPr>
        <w:t>и</w:t>
      </w:r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кулите преминава върху Възложителя от момента на подписването на приемо-предавателен протокол от страните или техни </w:t>
      </w:r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упълномощени представители, в който се посочват броят и видът на доставените артукули. </w:t>
      </w:r>
    </w:p>
    <w:p w:rsidR="000F0511" w:rsidRPr="00711C3E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0166DC">
        <w:rPr>
          <w:rFonts w:ascii="Times New Roman" w:hAnsi="Times New Roman"/>
          <w:sz w:val="24"/>
          <w:szCs w:val="24"/>
          <w:lang w:eastAsia="bg-BG"/>
        </w:rPr>
        <w:t>Констатациите в приемо-предавателния протокол обвързват страните относно количеството, качеството и вид на получените артикули. При предаването на артукулите, Изпълнителят осигурява на Възложителя необходимото време да ги прегледа за недостатъци. Възложителя или негов представител е длъжен да прегледа арт</w:t>
      </w:r>
      <w:r w:rsidR="00711C3E">
        <w:rPr>
          <w:rFonts w:ascii="Times New Roman" w:hAnsi="Times New Roman"/>
          <w:sz w:val="24"/>
          <w:szCs w:val="24"/>
          <w:lang w:val="bg-BG" w:eastAsia="bg-BG"/>
        </w:rPr>
        <w:t>и</w:t>
      </w:r>
      <w:r w:rsidRPr="000166DC">
        <w:rPr>
          <w:rFonts w:ascii="Times New Roman" w:hAnsi="Times New Roman"/>
          <w:sz w:val="24"/>
          <w:szCs w:val="24"/>
          <w:lang w:eastAsia="bg-BG"/>
        </w:rPr>
        <w:t xml:space="preserve">кулите при получаването им и да уведоми незабавно Изпълнителя за забелязаните явни недостатъци, което се отбелязва в приемо-предавателния протокол. Ако той не направи това, се счита, че е одобрил доставката. За установените недостатъци се съставя протокол, който се подписва от страните. Рекламации по отношение на количеството на доставените артикули следва да бъдат направени в момента на подписване на приемо-предавателния </w:t>
      </w:r>
      <w:r w:rsidRPr="00711C3E">
        <w:rPr>
          <w:rFonts w:ascii="Times New Roman" w:hAnsi="Times New Roman"/>
          <w:sz w:val="24"/>
          <w:szCs w:val="24"/>
          <w:lang w:eastAsia="bg-BG"/>
        </w:rPr>
        <w:t xml:space="preserve">протокол. </w:t>
      </w:r>
    </w:p>
    <w:p w:rsidR="000F0511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711C3E">
        <w:rPr>
          <w:rFonts w:ascii="Times New Roman" w:hAnsi="Times New Roman"/>
          <w:sz w:val="24"/>
          <w:szCs w:val="24"/>
          <w:lang w:eastAsia="bg-BG"/>
        </w:rPr>
        <w:t xml:space="preserve">Приемането на всяка една конкретна заявка ще бъде чрез представител на Възложителя на </w:t>
      </w:r>
      <w:r w:rsidR="00711C3E" w:rsidRPr="00711C3E">
        <w:rPr>
          <w:rFonts w:ascii="Times New Roman" w:hAnsi="Times New Roman"/>
          <w:sz w:val="24"/>
          <w:szCs w:val="24"/>
          <w:lang w:val="bg-BG" w:eastAsia="bg-BG"/>
        </w:rPr>
        <w:t xml:space="preserve">адрес: </w:t>
      </w:r>
      <w:r w:rsidR="00711C3E" w:rsidRPr="00711C3E">
        <w:rPr>
          <w:rFonts w:ascii="Times New Roman" w:hAnsi="Times New Roman"/>
          <w:sz w:val="24"/>
          <w:szCs w:val="24"/>
        </w:rPr>
        <w:t>гр. Габрово,</w:t>
      </w:r>
      <w:r w:rsidR="00711C3E" w:rsidRPr="00711C3E">
        <w:rPr>
          <w:rFonts w:ascii="Times New Roman" w:hAnsi="Times New Roman"/>
          <w:bCs/>
          <w:sz w:val="24"/>
          <w:szCs w:val="24"/>
        </w:rPr>
        <w:t xml:space="preserve"> ул. Хаджи Димитър №4, Технически университет-Габрово</w:t>
      </w:r>
      <w:r w:rsidRPr="00711C3E">
        <w:rPr>
          <w:rFonts w:ascii="Times New Roman" w:hAnsi="Times New Roman"/>
          <w:sz w:val="24"/>
          <w:szCs w:val="24"/>
          <w:lang w:eastAsia="bg-BG"/>
        </w:rPr>
        <w:t>, като за целта ще се съставя приемо-предавателен протокол.</w:t>
      </w:r>
    </w:p>
    <w:p w:rsidR="000166DC" w:rsidRPr="000166DC" w:rsidRDefault="000166DC" w:rsidP="000166D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r w:rsidRPr="00DF3AE6">
        <w:rPr>
          <w:rFonts w:ascii="Times New Roman" w:hAnsi="Times New Roman"/>
          <w:sz w:val="24"/>
          <w:szCs w:val="24"/>
        </w:rPr>
        <w:t>Извън описаните, в рамките на прогнозн</w:t>
      </w:r>
      <w:r w:rsidRPr="00DF3AE6">
        <w:rPr>
          <w:rFonts w:ascii="Times New Roman" w:hAnsi="Times New Roman"/>
          <w:sz w:val="24"/>
          <w:szCs w:val="24"/>
          <w:lang w:val="bg-BG"/>
        </w:rPr>
        <w:t>ите</w:t>
      </w:r>
      <w:r w:rsidRPr="00DF3AE6">
        <w:rPr>
          <w:rFonts w:ascii="Times New Roman" w:hAnsi="Times New Roman"/>
          <w:sz w:val="24"/>
          <w:szCs w:val="24"/>
        </w:rPr>
        <w:t xml:space="preserve"> стойност</w:t>
      </w:r>
      <w:r w:rsidRPr="00DF3AE6">
        <w:rPr>
          <w:rFonts w:ascii="Times New Roman" w:hAnsi="Times New Roman"/>
          <w:sz w:val="24"/>
          <w:szCs w:val="24"/>
          <w:lang w:val="bg-BG"/>
        </w:rPr>
        <w:t>и</w:t>
      </w:r>
      <w:r w:rsidRPr="00DF3AE6">
        <w:rPr>
          <w:rFonts w:ascii="Times New Roman" w:hAnsi="Times New Roman"/>
          <w:sz w:val="24"/>
          <w:szCs w:val="24"/>
        </w:rPr>
        <w:t xml:space="preserve"> на договор</w:t>
      </w:r>
      <w:r w:rsidRPr="00DF3AE6">
        <w:rPr>
          <w:rFonts w:ascii="Times New Roman" w:hAnsi="Times New Roman"/>
          <w:sz w:val="24"/>
          <w:szCs w:val="24"/>
          <w:lang w:val="bg-BG"/>
        </w:rPr>
        <w:t xml:space="preserve">ите по </w:t>
      </w:r>
      <w:r w:rsidR="00DF3AE6" w:rsidRPr="00DF3AE6">
        <w:rPr>
          <w:rFonts w:ascii="Times New Roman" w:hAnsi="Times New Roman"/>
          <w:sz w:val="24"/>
          <w:szCs w:val="24"/>
          <w:lang w:val="bg-BG"/>
        </w:rPr>
        <w:t>обособени позиции №1, №</w:t>
      </w:r>
      <w:r w:rsidR="00DF3AE6">
        <w:rPr>
          <w:rFonts w:ascii="Times New Roman" w:hAnsi="Times New Roman"/>
          <w:sz w:val="24"/>
          <w:szCs w:val="24"/>
          <w:lang w:val="bg-BG"/>
        </w:rPr>
        <w:t>3</w:t>
      </w:r>
      <w:r w:rsidR="00DF3AE6" w:rsidRPr="00DF3AE6">
        <w:rPr>
          <w:rFonts w:ascii="Times New Roman" w:hAnsi="Times New Roman"/>
          <w:sz w:val="24"/>
          <w:szCs w:val="24"/>
          <w:lang w:val="bg-BG"/>
        </w:rPr>
        <w:t>, №4 и №5</w:t>
      </w:r>
      <w:r w:rsidRPr="00DF3A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F3AE6">
        <w:rPr>
          <w:rFonts w:ascii="Times New Roman" w:hAnsi="Times New Roman"/>
          <w:sz w:val="24"/>
          <w:szCs w:val="24"/>
        </w:rPr>
        <w:t>Възложителят може да заявява и други артикули, като единичните цени се формират на база</w:t>
      </w:r>
      <w:r w:rsidRPr="000166DC">
        <w:rPr>
          <w:rFonts w:ascii="Times New Roman" w:hAnsi="Times New Roman"/>
          <w:sz w:val="24"/>
          <w:szCs w:val="24"/>
        </w:rPr>
        <w:t xml:space="preserve"> цените в актуалния каталог на изпълнителя, намалени с не по-малко от 20 %.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166DC">
        <w:rPr>
          <w:rFonts w:ascii="Times New Roman" w:hAnsi="Times New Roman"/>
          <w:i/>
          <w:sz w:val="24"/>
          <w:szCs w:val="24"/>
          <w:lang w:val="bg-BG"/>
        </w:rPr>
        <w:t>/точният процент се оферира от участниците/</w:t>
      </w:r>
    </w:p>
    <w:p w:rsidR="00696BAF" w:rsidRDefault="000166DC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0166DC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0166DC">
        <w:rPr>
          <w:rFonts w:ascii="Times New Roman" w:hAnsi="Times New Roman"/>
          <w:sz w:val="24"/>
          <w:szCs w:val="24"/>
        </w:rPr>
        <w:t>В предложението за изпълнение по съответната обособена позиция участникът следва да посочи за всеки един от артикулите, включени в списъка, марка и/ или производител.</w:t>
      </w:r>
      <w:r w:rsidR="00696BAF" w:rsidRPr="00696BA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96BAF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6BAF" w:rsidRPr="005B46F0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r w:rsidRPr="005B46F0">
        <w:rPr>
          <w:rFonts w:ascii="Times New Roman" w:hAnsi="Times New Roman"/>
          <w:sz w:val="24"/>
          <w:szCs w:val="24"/>
        </w:rPr>
        <w:t>редложен</w:t>
      </w:r>
      <w:r>
        <w:rPr>
          <w:rFonts w:ascii="Times New Roman" w:hAnsi="Times New Roman"/>
          <w:sz w:val="24"/>
          <w:szCs w:val="24"/>
          <w:lang w:val="bg-BG"/>
        </w:rPr>
        <w:t>ите от участниците</w:t>
      </w:r>
      <w:r w:rsidRPr="005B46F0">
        <w:rPr>
          <w:rFonts w:ascii="Times New Roman" w:hAnsi="Times New Roman"/>
          <w:sz w:val="24"/>
          <w:szCs w:val="24"/>
        </w:rPr>
        <w:t xml:space="preserve"> единичн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5B46F0">
        <w:rPr>
          <w:rFonts w:ascii="Times New Roman" w:hAnsi="Times New Roman"/>
          <w:sz w:val="24"/>
          <w:szCs w:val="24"/>
        </w:rPr>
        <w:t xml:space="preserve"> цен</w:t>
      </w:r>
      <w:r>
        <w:rPr>
          <w:rFonts w:ascii="Times New Roman" w:hAnsi="Times New Roman"/>
          <w:sz w:val="24"/>
          <w:szCs w:val="24"/>
          <w:lang w:val="bg-BG"/>
        </w:rPr>
        <w:t>и следва да</w:t>
      </w:r>
      <w:r w:rsidRPr="005B46F0">
        <w:rPr>
          <w:rFonts w:ascii="Times New Roman" w:hAnsi="Times New Roman"/>
          <w:sz w:val="24"/>
          <w:szCs w:val="24"/>
        </w:rPr>
        <w:t xml:space="preserve"> включва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Pr="005B46F0">
        <w:rPr>
          <w:rFonts w:ascii="Times New Roman" w:hAnsi="Times New Roman"/>
          <w:sz w:val="24"/>
          <w:szCs w:val="24"/>
        </w:rPr>
        <w:t xml:space="preserve"> всички разходи за изпълнение на доставката (в това число транспортните разходи до мястото посочено за доставка).</w:t>
      </w:r>
    </w:p>
    <w:p w:rsidR="000166DC" w:rsidRPr="000166DC" w:rsidRDefault="000166DC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F0511" w:rsidRPr="00C42029" w:rsidRDefault="0028401C" w:rsidP="000F0511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166DC">
        <w:rPr>
          <w:rFonts w:ascii="Times New Roman" w:hAnsi="Times New Roman"/>
          <w:b/>
          <w:sz w:val="24"/>
          <w:szCs w:val="24"/>
        </w:rPr>
        <w:tab/>
      </w:r>
      <w:r w:rsidR="00C44CF3" w:rsidRPr="000166DC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0166DC">
        <w:rPr>
          <w:rFonts w:ascii="Times New Roman" w:hAnsi="Times New Roman"/>
          <w:sz w:val="24"/>
          <w:szCs w:val="24"/>
        </w:rPr>
        <w:t xml:space="preserve">.      </w:t>
      </w:r>
      <w:r w:rsidR="00C44CF3" w:rsidRPr="000166DC">
        <w:rPr>
          <w:rFonts w:ascii="Times New Roman" w:hAnsi="Times New Roman"/>
          <w:b/>
          <w:sz w:val="24"/>
          <w:szCs w:val="24"/>
        </w:rPr>
        <w:t>Срок за изпълнение на поръчката</w:t>
      </w:r>
      <w:r w:rsidR="00C44CF3" w:rsidRPr="00C42029">
        <w:rPr>
          <w:rFonts w:ascii="Times New Roman" w:hAnsi="Times New Roman"/>
          <w:b/>
          <w:sz w:val="24"/>
          <w:szCs w:val="24"/>
        </w:rPr>
        <w:t xml:space="preserve">: </w:t>
      </w:r>
      <w:r w:rsidR="000F0511" w:rsidRPr="00C42029">
        <w:rPr>
          <w:rFonts w:ascii="Times New Roman" w:hAnsi="Times New Roman"/>
          <w:bCs/>
          <w:sz w:val="24"/>
          <w:szCs w:val="24"/>
          <w:lang w:val="ru-RU"/>
        </w:rPr>
        <w:t>24 (двадесет и четири) месеца от подписване на договор или д</w:t>
      </w:r>
      <w:r w:rsidR="000F0511" w:rsidRPr="00C42029">
        <w:rPr>
          <w:rFonts w:ascii="Times New Roman" w:hAnsi="Times New Roman"/>
          <w:sz w:val="24"/>
          <w:szCs w:val="24"/>
        </w:rPr>
        <w:t>о достигане на максималната прогнозна стойност на обособената позиция, в зависимост от това кое от двете събития настъпи по-рано.</w:t>
      </w:r>
    </w:p>
    <w:p w:rsidR="000166DC" w:rsidRPr="00C42029" w:rsidRDefault="00C44CF3" w:rsidP="000166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2029">
        <w:rPr>
          <w:rFonts w:ascii="Times New Roman" w:hAnsi="Times New Roman" w:cs="Times New Roman"/>
          <w:sz w:val="24"/>
          <w:szCs w:val="24"/>
        </w:rPr>
        <w:tab/>
      </w:r>
      <w:r w:rsidRPr="00C42029">
        <w:rPr>
          <w:rFonts w:ascii="Times New Roman" w:hAnsi="Times New Roman" w:cs="Times New Roman"/>
          <w:b/>
          <w:sz w:val="24"/>
          <w:szCs w:val="24"/>
        </w:rPr>
        <w:t>3.</w:t>
      </w:r>
      <w:r w:rsidRPr="00C42029">
        <w:rPr>
          <w:rFonts w:ascii="Times New Roman" w:hAnsi="Times New Roman" w:cs="Times New Roman"/>
          <w:sz w:val="24"/>
          <w:szCs w:val="24"/>
        </w:rPr>
        <w:tab/>
      </w:r>
      <w:r w:rsidRPr="00C42029">
        <w:rPr>
          <w:rFonts w:ascii="Times New Roman" w:hAnsi="Times New Roman" w:cs="Times New Roman"/>
          <w:b/>
          <w:sz w:val="24"/>
          <w:szCs w:val="24"/>
        </w:rPr>
        <w:t>Място на изпълнение:</w:t>
      </w:r>
      <w:r w:rsidRPr="00C42029">
        <w:rPr>
          <w:rFonts w:ascii="Times New Roman" w:hAnsi="Times New Roman" w:cs="Times New Roman"/>
          <w:sz w:val="24"/>
          <w:szCs w:val="24"/>
        </w:rPr>
        <w:t xml:space="preserve"> </w:t>
      </w:r>
      <w:r w:rsidR="000166DC" w:rsidRPr="00C42029">
        <w:rPr>
          <w:rFonts w:ascii="Times New Roman" w:hAnsi="Times New Roman" w:cs="Times New Roman"/>
          <w:sz w:val="24"/>
          <w:szCs w:val="24"/>
        </w:rPr>
        <w:t>гр. Габрово,</w:t>
      </w:r>
      <w:r w:rsidR="000166DC" w:rsidRPr="00C42029">
        <w:rPr>
          <w:rFonts w:ascii="Times New Roman" w:hAnsi="Times New Roman" w:cs="Times New Roman"/>
          <w:bCs/>
          <w:sz w:val="24"/>
          <w:szCs w:val="24"/>
        </w:rPr>
        <w:t xml:space="preserve"> ул. Хаджи Димитър №4, Технически университет-Габрово</w:t>
      </w:r>
      <w:r w:rsidR="000166DC" w:rsidRPr="00C420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66DC" w:rsidRPr="000166DC" w:rsidRDefault="000166DC" w:rsidP="000166DC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C44CF3" w:rsidRPr="00C44CF3" w:rsidRDefault="00C44CF3" w:rsidP="000166DC">
      <w:pPr>
        <w:ind w:right="138"/>
        <w:jc w:val="both"/>
        <w:rPr>
          <w:rFonts w:ascii="Times New Roman" w:hAnsi="Times New Roman"/>
          <w:sz w:val="24"/>
          <w:szCs w:val="24"/>
        </w:rPr>
      </w:pPr>
    </w:p>
    <w:p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0F0511" w:rsidRPr="001215BE" w:rsidRDefault="000F0511" w:rsidP="000F0511">
      <w:pPr>
        <w:tabs>
          <w:tab w:val="left" w:pos="993"/>
        </w:tabs>
        <w:spacing w:after="0"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0511" w:rsidRDefault="000F0511" w:rsidP="000F0511">
      <w:pPr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 позиция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1 </w:t>
      </w:r>
      <w:r w:rsidRPr="006F7B6D">
        <w:rPr>
          <w:rFonts w:ascii="Times New Roman" w:hAnsi="Times New Roman"/>
          <w:b/>
          <w:sz w:val="24"/>
          <w:szCs w:val="24"/>
          <w:u w:val="single"/>
        </w:rPr>
        <w:t>“Доставка на канцеларски материали”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– Техническа спецификация: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0F0511" w:rsidRDefault="000F0511" w:rsidP="000F0511">
      <w:pPr>
        <w:tabs>
          <w:tab w:val="left" w:pos="993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91"/>
        <w:gridCol w:w="2636"/>
        <w:gridCol w:w="3544"/>
        <w:gridCol w:w="1417"/>
        <w:gridCol w:w="1559"/>
      </w:tblGrid>
      <w:tr w:rsidR="000D6D08" w:rsidRPr="005600CF" w:rsidTr="00BB1EF7">
        <w:trPr>
          <w:trHeight w:val="978"/>
        </w:trPr>
        <w:tc>
          <w:tcPr>
            <w:tcW w:w="591" w:type="dxa"/>
          </w:tcPr>
          <w:p w:rsidR="000D6D08" w:rsidRPr="004C3F11" w:rsidRDefault="000D6D08" w:rsidP="000D6D0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2636" w:type="dxa"/>
          </w:tcPr>
          <w:p w:rsidR="000D6D08" w:rsidRPr="005600CF" w:rsidRDefault="000D6D08" w:rsidP="000D6D0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</w:p>
        </w:tc>
        <w:tc>
          <w:tcPr>
            <w:tcW w:w="3544" w:type="dxa"/>
          </w:tcPr>
          <w:p w:rsidR="000D6D08" w:rsidRDefault="000D6D08" w:rsidP="000D6D08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зисквания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:rsidR="000D6D08" w:rsidRPr="005600CF" w:rsidRDefault="000D6D08" w:rsidP="000D6D0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417" w:type="dxa"/>
          </w:tcPr>
          <w:p w:rsidR="000D6D08" w:rsidRPr="005600CF" w:rsidRDefault="000D6D08" w:rsidP="000D6D0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ерна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единица</w:t>
            </w:r>
          </w:p>
        </w:tc>
        <w:tc>
          <w:tcPr>
            <w:tcW w:w="1559" w:type="dxa"/>
          </w:tcPr>
          <w:p w:rsidR="000D6D08" w:rsidRPr="005600CF" w:rsidRDefault="000D6D08" w:rsidP="000D6D0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3F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ED3552" w:rsidRPr="005600CF" w:rsidTr="00BB1EF7">
        <w:trPr>
          <w:trHeight w:val="1403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копирна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80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белота 160%, дебелина 106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µм , универсална, подходяща за двустранно копиране за копирни, лазерни и мастиленоструйни принтери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4B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4 000</w:t>
            </w:r>
          </w:p>
        </w:tc>
      </w:tr>
      <w:tr w:rsidR="00ED3552" w:rsidRPr="005600CF" w:rsidTr="00BB1EF7">
        <w:trPr>
          <w:trHeight w:val="1114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копирна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А3, 80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подходяща за двустранно копиране за копирни, лазерни и мастиленоструйни принтери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1190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 копирна цветна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80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подходяща за двустранно копиране за копирни, лазерни и мастиленоструйни принтери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793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копирна цветна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160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асорти /пастел и наситена/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 цвята по 25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Копирен картон бял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200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(250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Копирен картон цветен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160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(250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 карирана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60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(250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белова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60 г/м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пакет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(250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Безконечна принтерна хартия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240/11/3, цветна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кашон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(750 комплекта)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D3552" w:rsidRPr="005600CF" w:rsidTr="00BB1EF7">
        <w:trPr>
          <w:trHeight w:val="1034"/>
        </w:trPr>
        <w:tc>
          <w:tcPr>
            <w:tcW w:w="591" w:type="dxa"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Факс хартия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210/25, високочувствителна термохартия, предназначена за всякакви факс апарати, работещи с термохартия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1123"/>
        </w:trPr>
        <w:tc>
          <w:tcPr>
            <w:tcW w:w="591" w:type="dxa"/>
            <w:hideMark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Ролка термо за касов апарат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 мм., Ф 40, 17 м., високочувствителна термохартия, подходящи за касови апарати и постерминали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паковка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(12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  <w:hideMark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милиметрова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 блок, 20 листа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  <w:hideMark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Кубче бяло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х 9 см., офсет, 500 листа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ED3552" w:rsidRPr="005600CF" w:rsidTr="00BB1EF7">
        <w:trPr>
          <w:trHeight w:val="443"/>
        </w:trPr>
        <w:tc>
          <w:tcPr>
            <w:tcW w:w="591" w:type="dxa"/>
            <w:hideMark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Кубче самозалепващо цветно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2267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.5 х 7.5 см., 4 цвята, пастел, </w:t>
            </w:r>
            <w:r w:rsidR="003B44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 листа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553"/>
        </w:trPr>
        <w:tc>
          <w:tcPr>
            <w:tcW w:w="591" w:type="dxa"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Хартия самозалепваща 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20/30, матирана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паковка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561"/>
        </w:trPr>
        <w:tc>
          <w:tcPr>
            <w:tcW w:w="591" w:type="dxa"/>
            <w:hideMark/>
          </w:tcPr>
          <w:p w:rsidR="00ED3552" w:rsidRPr="00C00D68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Листи самозалепващи </w:t>
            </w:r>
          </w:p>
        </w:tc>
        <w:tc>
          <w:tcPr>
            <w:tcW w:w="3544" w:type="dxa"/>
            <w:hideMark/>
          </w:tcPr>
          <w:p w:rsidR="00ED3552" w:rsidRPr="005600CF" w:rsidRDefault="003B44A4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51/38</w:t>
            </w:r>
            <w:r w:rsidR="00ED3552"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цветни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569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Самозалепващи индекси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45/12, стрелка, 5 цвята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(150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26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Етикети самозалепващи за цени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21/51, със заобелни краища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(200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55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25/35, 100 листа, с твърда корица, подлепена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55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21/29, 100 листа, с твърда корица, подлепена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558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17/25, 100 листа, с твърда корица, подлепена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55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14/29, 100 листа, с твърда корица, подлепена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43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л., А5, широки редове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л., А4, каре, спирала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Тетрадка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л., А4,каре, офсет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81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кристал, универсална перфорация, изработен от полипропиленово фолио 30 µм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831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матиран, универсална перфорация, изработен от полипропиленово фолио 40 µм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55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В5, самозалепващ се с лента, бял офсет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6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С4, самозалепващ се с лента, бял офсет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54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С5, самозалепващ се с лента, бял офсет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ED3552" w:rsidRPr="005600CF" w:rsidTr="00BB1EF7">
        <w:trPr>
          <w:trHeight w:val="55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С6, самозалепващ се с лента, бял офсет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ED3552" w:rsidRPr="005600CF" w:rsidTr="00BB1EF7">
        <w:trPr>
          <w:trHeight w:val="56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DL, самозалепващ се с лента, бял офсет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СD, бял офсет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(25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9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В4, 250/350/40, с дъно, самозалепващ се с лента, кафяв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57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Плик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С4, 229/324/40, с дъно, самозалепващ се с лента, кафяв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57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 ЕДСД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 подвързия, за 1000 записа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D3552" w:rsidRPr="005600CF" w:rsidTr="00BB1EF7">
        <w:trPr>
          <w:trHeight w:val="48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Трудови книжки</w:t>
            </w:r>
          </w:p>
        </w:tc>
        <w:tc>
          <w:tcPr>
            <w:tcW w:w="3544" w:type="dxa"/>
            <w:hideMark/>
          </w:tcPr>
          <w:p w:rsidR="00ED3552" w:rsidRPr="005600CF" w:rsidRDefault="00BD0018" w:rsidP="00BD001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офсетова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6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 за издаване на трудови книжки</w:t>
            </w:r>
          </w:p>
        </w:tc>
        <w:tc>
          <w:tcPr>
            <w:tcW w:w="3544" w:type="dxa"/>
            <w:hideMark/>
          </w:tcPr>
          <w:p w:rsidR="00ED3552" w:rsidRPr="005600CF" w:rsidRDefault="00ED3552" w:rsidP="00BD001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50 л., твърда корица</w:t>
            </w:r>
            <w:r w:rsidR="00BD00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тяло от вестникарска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ED3552" w:rsidRPr="005600CF" w:rsidTr="00BB1EF7">
        <w:trPr>
          <w:trHeight w:val="62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 за ежедневен инструктаж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50 л., мека корица и тяло от вестникарска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55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 за начален инструктаж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50 л., мека корица и тяло от вестникарска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 за периодичен инструктаж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50 л., мека корица и тяло от вестникарска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Пътна книжка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А5, вестникарска хартия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47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Командировъчна заповед</w:t>
            </w:r>
          </w:p>
        </w:tc>
        <w:tc>
          <w:tcPr>
            <w:tcW w:w="3544" w:type="dxa"/>
            <w:hideMark/>
          </w:tcPr>
          <w:p w:rsidR="00ED3552" w:rsidRPr="005600CF" w:rsidRDefault="00ED3552" w:rsidP="00BD001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="00BD00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пен кочан, вестникарска хартия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кочан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листа)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 за хартия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сухо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20 гр.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48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 за хартия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течно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топче на върха за гладко разнасяне, 50 мл.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77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Универсално лепило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подходящо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лепене на хартия, картон, велпапе, гума, дърво и др., 75 гр.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D3552" w:rsidRPr="005600CF" w:rsidTr="00BB1EF7">
        <w:trPr>
          <w:trHeight w:val="801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Ножица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см., ергономична, пластмасови дръжки, остриета от неръждаема стомана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ED3552" w:rsidRPr="005600CF" w:rsidTr="00BB1EF7">
        <w:trPr>
          <w:trHeight w:val="79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Ножица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см., ергономична, пластмасови дръжки, остриета от неръждаема стомана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109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 макетен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малък, 9 мм., заключващ механизъм за стабилност при рязане, пластмасов корпус в различни цветове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ED3552" w:rsidRPr="005600CF" w:rsidTr="00BB1EF7">
        <w:trPr>
          <w:trHeight w:val="568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Резервни резци за макетен нож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малък макетен нож 9 мм.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117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Нож макетен голям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голям, 18 мм., заключващ механизъм за стабилност при рязане, пластмасов корпус в различни цветове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ED3552" w:rsidRPr="005600CF" w:rsidTr="00BB1EF7">
        <w:trPr>
          <w:trHeight w:val="50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Резервни резци за макетен нож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голям макетен нож 18 мм.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51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Фолио за ламиниране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80 микрона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509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 за ламиниране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А5, 80 микрона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1686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 за подвързване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мм., дължина 30 см., пластмасови, с 21 ринга, капацитет 25 листа, подходящи за всички машини за подвързване с пластмасови спирали, различни цветове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1696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Спирала за подвързване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мм., дължина 30 см., пластмасови, с 21 ринга, капацитет 45 листа, подходящи за всички машини за подвързване с пластмасови спирали, различни цветове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169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Спирала за подвързване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мм., дължина 30 см., пластмасови, с 21 ринга, капацитет 65 листа, подходящи за всички машини за подвързване с пластмасови спирали, различни цветове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1678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Спирала за подвързване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мм., дължина 30 см., пластмасови, с 21 ринга, капацитет 95 листа, подходящи за всички машини за подвързване с пластмасови спирали, различни цветове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169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Спирала за подвързване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мм., дължина 30 см., пластмасови, с 21 ринга, капацитет 145 листа, подходящи за всички машини за подвързване с пластмасови спирали, различни цветове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36" w:type="dxa"/>
            <w:hideMark/>
          </w:tcPr>
          <w:p w:rsidR="00ED3552" w:rsidRPr="005600CF" w:rsidRDefault="00BD0018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Корици за подвързване</w:t>
            </w:r>
          </w:p>
        </w:tc>
        <w:tc>
          <w:tcPr>
            <w:tcW w:w="3544" w:type="dxa"/>
            <w:hideMark/>
          </w:tcPr>
          <w:p w:rsidR="00ED3552" w:rsidRPr="005600CF" w:rsidRDefault="00BD0018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А4, </w:t>
            </w:r>
            <w:r w:rsidR="00ED3552"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 микрона, PVC, прозрачни 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36" w:type="dxa"/>
            <w:hideMark/>
          </w:tcPr>
          <w:p w:rsidR="00ED3552" w:rsidRPr="005600CF" w:rsidRDefault="00BD0018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Корици за подвързване </w:t>
            </w:r>
          </w:p>
        </w:tc>
        <w:tc>
          <w:tcPr>
            <w:tcW w:w="3544" w:type="dxa"/>
            <w:hideMark/>
          </w:tcPr>
          <w:p w:rsidR="00ED3552" w:rsidRPr="005600CF" w:rsidRDefault="00BD0018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А4, </w:t>
            </w:r>
            <w:r w:rsidR="00ED3552"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картонени, кожен дизайн, черени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137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Лента самозалепваща (тиксо)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25 мм/66 м, изработена от полипропиленово фолио 25 µм с безвредно лепило, устойчива на стареене, слънчеви лъчи и влага, безцветна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D3552" w:rsidRPr="005600CF" w:rsidTr="00BB1EF7">
        <w:trPr>
          <w:trHeight w:val="139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Лента самозалепваща (тиксо)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19 мм/66 м, изработена от полипропиленово фолио 25 µм с безвредно лепило, устойчива на стареене, слънчеви лъчи и влага, безцветна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140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Лента самозалепваща (тиксо)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19 мм/33 м, изработена от полипропиленово фолио 25 µм с безвредно лепило, устойчива на стареене, слънчеви лъчи и влага, безцветна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(4 броя)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140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Лента самозалепваща (тиксо)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50 мм/66 м, изработена от полипропиленово фолио 25 µм с безвредно лепило, устойчива на стареене, слънчеви лъчи и влага, безцветна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Двойно лепяща лента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мм/10 м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1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Линия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см., изработена от прозрачна пластмаса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50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Линия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 см., изработена от прозрачна пластмаса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14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Чертожен комплект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см., изработен от пластмаса, 4 части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</w:tr>
      <w:tr w:rsidR="00ED3552" w:rsidRPr="005600CF" w:rsidTr="00BB1EF7">
        <w:trPr>
          <w:trHeight w:val="1372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Телбод машинка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24/6  (до 25 листа), метални работни части, да захваща до 25 листа, ергономичен дизайн, зареждане отгоре, да работи с телчета 24/6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ED3552" w:rsidRPr="005600CF" w:rsidTr="00BB1EF7">
        <w:trPr>
          <w:trHeight w:val="140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Телбод машинка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24/6  (до 50 листа), метални работни части, да захваща до 50 листа, ергономичен дизайн, зареждане отгоре, да работи с телчета 24/6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Антителбод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стандартни телчета, с протектор за пръсти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</w:tr>
      <w:tr w:rsidR="00ED3552" w:rsidRPr="005600CF" w:rsidTr="00BB1EF7">
        <w:trPr>
          <w:trHeight w:val="61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Телчета за телбод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24/6 мм.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(1000 бр.)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Телчета за телбод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10/4 мм.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(1000 бр.)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Карфици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обикновени</w:t>
            </w:r>
            <w:proofErr w:type="gramEnd"/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28 мм., 50 гр.</w:t>
            </w:r>
          </w:p>
        </w:tc>
        <w:tc>
          <w:tcPr>
            <w:tcW w:w="1417" w:type="dxa"/>
            <w:hideMark/>
          </w:tcPr>
          <w:p w:rsidR="00ED3552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 гр.)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1464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Перфоратор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ограничител до 30 листа, метална конструкция, пластмасов капак и ограничител за позициониране на хартия, до 30 листа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1698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Перфоратор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ограничител  до 60 листа, с конструкция издържаща на голямо натоварване, с механизъм за заключване, с ограничител за позициониране на хартия, до 60 листа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Молив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НВ, шестоъгълен, с гума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ED3552" w:rsidRPr="005600CF" w:rsidTr="00BB1EF7">
        <w:trPr>
          <w:trHeight w:val="83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 молив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0.5 мм., пластмасов корпус с метален връх и клипс, ергономична зона за захващане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84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Автоматичен молив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 мм., пластмасов корпус с метален връх и клипс, ергономична зона за захващане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ED3552" w:rsidRPr="005600CF" w:rsidTr="00BB1EF7">
        <w:trPr>
          <w:trHeight w:val="54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Графити за автоматичен молив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0.5 мм., НВ, В, 2В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ED3552" w:rsidRPr="005600CF" w:rsidTr="00BB1EF7">
        <w:trPr>
          <w:trHeight w:val="55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Графити за автоматичен молив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 мм.,  НВ, В, 2В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Острилка за моливи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метално тяло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Острилка за моливи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контейнер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58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Комбинирана гума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естествен каучук за моливи и мастило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55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Коректор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водна основа 20 мл., с четка, бързосъхнещ след нанасяне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ED3552" w:rsidRPr="005600CF" w:rsidTr="00BB1EF7">
        <w:trPr>
          <w:trHeight w:val="85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Коректор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ацетонова основа 20 мл., с четка, бързосъхнещ след нанасяне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ED3552" w:rsidRPr="005600CF" w:rsidTr="00BB1EF7">
        <w:trPr>
          <w:trHeight w:val="139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Коректор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писалка, с метален връх, за прецизни корекции върху различни мастила, обикновена, копирна и факс ха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ртия, бързосъхнещ след нанасяне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196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Коректор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 5 мм/6м, подходящ за обикновена, копирна и факс хартия, покрива един ред от текста с едно движение, чисто и сухо коригиране, веднага след корекцията може да 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пише,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не личи при фотокопиране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113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Химикал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 корпус за еднократна употреба без механика /син, червен, черен, зелен/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ED3552" w:rsidRPr="005600CF" w:rsidTr="008A4F0D">
        <w:trPr>
          <w:trHeight w:val="56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Химикал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 мм., с иглен връх на писеца, син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ED3552" w:rsidRPr="005600CF" w:rsidTr="00BB1EF7">
        <w:trPr>
          <w:trHeight w:val="889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Химикал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метален корпус с прибиращ се писец, </w:t>
            </w:r>
            <w:r w:rsidRPr="005600CF">
              <w:rPr>
                <w:rFonts w:ascii="Times New Roman" w:eastAsia="Times New Roman" w:hAnsi="Times New Roman"/>
                <w:sz w:val="24"/>
                <w:szCs w:val="24"/>
              </w:rPr>
              <w:t>с клипс,</w:t>
            </w:r>
            <w:r w:rsidRPr="005600CF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600CF">
              <w:rPr>
                <w:rFonts w:ascii="Times New Roman" w:eastAsia="Times New Roman" w:hAnsi="Times New Roman"/>
                <w:sz w:val="24"/>
                <w:szCs w:val="24"/>
              </w:rPr>
              <w:t>възможност за надпис върху тялото, син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ED3552" w:rsidRPr="005600CF" w:rsidTr="00BB1EF7">
        <w:trPr>
          <w:trHeight w:val="8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Химикал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поставка и шнур, поставка да има възможност за залепване върху твърда повърхност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Пълнител за химикал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дебело тяло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 маркер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жълт, зелен, син, розов, оранжев, червен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Борд маркер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син, зелен, червен, черен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ED3552" w:rsidRPr="005600CF" w:rsidTr="00BB1EF7">
        <w:trPr>
          <w:trHeight w:val="55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Маркер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грип зона, син, зелен, червен, черен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ED3552" w:rsidRPr="005600CF" w:rsidTr="00BB1EF7">
        <w:trPr>
          <w:trHeight w:val="1128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Маркер за бяла дъска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възможност за почистване със суха гъба, трудно засъхване при отворена капачка /син, зелен, червен, черен/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ED3552" w:rsidRPr="005600CF" w:rsidTr="00BB1EF7">
        <w:trPr>
          <w:trHeight w:val="1115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Ролер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 мм., неизбелващо устойчиво мастило, дължина на писане не по-малко от 2000 м. /черен, син, зелен, червен/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645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Маркер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мм., перманентен, обла форма на върха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75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Маркер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 мм., перманентен за CD/DVD дискове, бързосъхнещ, светлоустойчив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Тънкописец 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0.4 мм., перманентен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D3552" w:rsidRPr="005600CF" w:rsidTr="00BB1EF7">
        <w:trPr>
          <w:trHeight w:val="43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Тънкописец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 0.5 мм., за CD/DVD дискове, бързосъхнещ, светлоустойчив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D3552" w:rsidRPr="005600CF" w:rsidTr="008A4F0D">
        <w:trPr>
          <w:trHeight w:val="55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Тампонно мастило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 съдържание на масло, синьо и черно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493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Тампонно мастило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глицеринова основа, синьо и черно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D3552" w:rsidRPr="005600CF" w:rsidTr="00BB1EF7">
        <w:trPr>
          <w:trHeight w:val="546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Органайзер за бюро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висококачествена пластмаса, 4 отделения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ED3552" w:rsidRPr="005600CF" w:rsidTr="00BB1EF7">
        <w:trPr>
          <w:trHeight w:val="497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Поставка за документи 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вертикална, висококачествена пластмаса 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517"/>
        </w:trPr>
        <w:tc>
          <w:tcPr>
            <w:tcW w:w="591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Поставка за документи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хоризонтална, висококачествена пластмаса 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ED3552" w:rsidRPr="005600CF" w:rsidTr="00BB1EF7">
        <w:trPr>
          <w:trHeight w:val="511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Гъба за бяла дъска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магнитна, за почистване на бяла дъска от маркер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ED3552" w:rsidRPr="005600CF" w:rsidTr="00BB1EF7">
        <w:trPr>
          <w:trHeight w:val="1261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Кърпи почистващи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универсалнип, оредназначени за почистване на всякакъв вид електронно оборудване, клавиатури, монитори, екрани и дисплеи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ED3552" w:rsidRPr="005600CF" w:rsidTr="00BB1EF7">
        <w:trPr>
          <w:trHeight w:val="330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Калкулатор настолен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разряден, с калвиш "00"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ED3552" w:rsidRPr="005600CF" w:rsidTr="00BB1EF7">
        <w:trPr>
          <w:trHeight w:val="487"/>
        </w:trPr>
        <w:tc>
          <w:tcPr>
            <w:tcW w:w="591" w:type="dxa"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36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Лента за бадж </w:t>
            </w:r>
          </w:p>
        </w:tc>
        <w:tc>
          <w:tcPr>
            <w:tcW w:w="3544" w:type="dxa"/>
            <w:hideMark/>
          </w:tcPr>
          <w:p w:rsidR="00ED3552" w:rsidRPr="005600CF" w:rsidRDefault="00ED3552" w:rsidP="00ED35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метална щипка, текстилна /черна, синя/</w:t>
            </w:r>
          </w:p>
        </w:tc>
        <w:tc>
          <w:tcPr>
            <w:tcW w:w="1417" w:type="dxa"/>
            <w:hideMark/>
          </w:tcPr>
          <w:p w:rsidR="00ED3552" w:rsidRPr="005600CF" w:rsidRDefault="00ED3552" w:rsidP="00ED35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0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59" w:type="dxa"/>
            <w:shd w:val="clear" w:color="auto" w:fill="auto"/>
            <w:hideMark/>
          </w:tcPr>
          <w:p w:rsidR="00ED3552" w:rsidRPr="00ED3552" w:rsidRDefault="00ED3552" w:rsidP="00ED35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552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</w:tbl>
    <w:p w:rsidR="000F0511" w:rsidRDefault="000F0511" w:rsidP="000F0511">
      <w:pPr>
        <w:tabs>
          <w:tab w:val="left" w:pos="993"/>
        </w:tabs>
        <w:spacing w:after="0"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p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511" w:rsidRDefault="000F0511" w:rsidP="000F0511">
      <w:pPr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 позиция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F30C4E">
        <w:rPr>
          <w:rFonts w:ascii="Times New Roman" w:hAnsi="Times New Roman"/>
          <w:b/>
          <w:sz w:val="24"/>
          <w:szCs w:val="24"/>
          <w:u w:val="single"/>
        </w:rPr>
        <w:t>“Доставка на тонер касети за печатащи и копирни устройства”</w:t>
      </w:r>
    </w:p>
    <w:p w:rsidR="000166DC" w:rsidRDefault="000166DC" w:rsidP="000F0511">
      <w:pPr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F0511" w:rsidRPr="005B46F0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6F0">
        <w:rPr>
          <w:rFonts w:ascii="Times New Roman" w:hAnsi="Times New Roman"/>
          <w:sz w:val="24"/>
          <w:szCs w:val="24"/>
        </w:rPr>
        <w:t>Всички консумативи, предмет на об</w:t>
      </w:r>
      <w:r w:rsidR="00C42029">
        <w:rPr>
          <w:rFonts w:ascii="Times New Roman" w:hAnsi="Times New Roman"/>
          <w:sz w:val="24"/>
          <w:szCs w:val="24"/>
          <w:lang w:val="bg-BG"/>
        </w:rPr>
        <w:t>особената позиция</w:t>
      </w:r>
      <w:r w:rsidRPr="005B46F0">
        <w:rPr>
          <w:rFonts w:ascii="Times New Roman" w:hAnsi="Times New Roman"/>
          <w:sz w:val="24"/>
          <w:szCs w:val="24"/>
        </w:rPr>
        <w:t xml:space="preserve"> трябва да отговарят на нормативно-установените изисквания за качество и безопасност при употреба от крайни потребители;</w:t>
      </w:r>
    </w:p>
    <w:p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6F0">
        <w:rPr>
          <w:rFonts w:ascii="Times New Roman" w:hAnsi="Times New Roman"/>
          <w:sz w:val="24"/>
          <w:szCs w:val="24"/>
        </w:rPr>
        <w:t xml:space="preserve">Всички </w:t>
      </w:r>
      <w:r w:rsidRPr="00C42029">
        <w:rPr>
          <w:rFonts w:ascii="Times New Roman" w:hAnsi="Times New Roman"/>
          <w:sz w:val="24"/>
          <w:szCs w:val="24"/>
        </w:rPr>
        <w:t xml:space="preserve">консумативи, предмет на </w:t>
      </w:r>
      <w:r w:rsidRPr="00C42029">
        <w:rPr>
          <w:rFonts w:ascii="Times New Roman" w:hAnsi="Times New Roman"/>
          <w:sz w:val="24"/>
          <w:szCs w:val="24"/>
          <w:lang w:val="bg-BG"/>
        </w:rPr>
        <w:t>обособената позиция</w:t>
      </w:r>
      <w:r w:rsidRPr="00C42029">
        <w:rPr>
          <w:rFonts w:ascii="Times New Roman" w:hAnsi="Times New Roman"/>
          <w:sz w:val="24"/>
          <w:szCs w:val="24"/>
        </w:rPr>
        <w:t xml:space="preserve"> трябва да бъдат нови</w:t>
      </w:r>
      <w:r w:rsidRPr="00C42029">
        <w:rPr>
          <w:rFonts w:ascii="Times New Roman" w:hAnsi="Times New Roman"/>
          <w:sz w:val="24"/>
          <w:szCs w:val="24"/>
          <w:lang w:val="bg-BG"/>
        </w:rPr>
        <w:t>, неупотребявани и нерециклирани</w:t>
      </w:r>
      <w:r w:rsidRPr="00C42029">
        <w:rPr>
          <w:rFonts w:ascii="Times New Roman" w:hAnsi="Times New Roman"/>
          <w:sz w:val="24"/>
          <w:szCs w:val="24"/>
        </w:rPr>
        <w:t xml:space="preserve">; </w:t>
      </w:r>
    </w:p>
    <w:p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2029">
        <w:rPr>
          <w:rFonts w:ascii="Times New Roman" w:hAnsi="Times New Roman"/>
          <w:sz w:val="24"/>
          <w:szCs w:val="24"/>
        </w:rPr>
        <w:t>Тонер касети и консумативи в позициите отбелязани със *</w:t>
      </w:r>
      <w:r w:rsidRPr="00C4202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2029">
        <w:rPr>
          <w:rFonts w:ascii="Times New Roman" w:hAnsi="Times New Roman"/>
          <w:sz w:val="24"/>
          <w:szCs w:val="24"/>
        </w:rPr>
        <w:t xml:space="preserve">да бъдат нови, неупотребявани, нерециклирани и </w:t>
      </w:r>
      <w:r w:rsidRPr="00C42029">
        <w:rPr>
          <w:rFonts w:ascii="Times New Roman" w:hAnsi="Times New Roman"/>
          <w:b/>
          <w:sz w:val="24"/>
          <w:szCs w:val="24"/>
        </w:rPr>
        <w:t>оригинални</w:t>
      </w:r>
      <w:r w:rsidRPr="00C42029">
        <w:rPr>
          <w:rFonts w:ascii="Times New Roman" w:hAnsi="Times New Roman"/>
          <w:sz w:val="24"/>
          <w:szCs w:val="24"/>
        </w:rPr>
        <w:t>, т.е. да са произведени от производителя на съответното устройство</w:t>
      </w:r>
      <w:r w:rsidR="000166DC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описано в позицията</w:t>
      </w:r>
      <w:r w:rsidRPr="00C42029">
        <w:rPr>
          <w:rFonts w:ascii="Times New Roman" w:hAnsi="Times New Roman"/>
          <w:b/>
          <w:sz w:val="24"/>
          <w:szCs w:val="24"/>
        </w:rPr>
        <w:t>.</w:t>
      </w:r>
    </w:p>
    <w:p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2029">
        <w:rPr>
          <w:rFonts w:ascii="Times New Roman" w:hAnsi="Times New Roman"/>
          <w:sz w:val="24"/>
          <w:szCs w:val="24"/>
        </w:rPr>
        <w:t>Тонер касети и консумативи в позициите</w:t>
      </w:r>
      <w:r w:rsidR="000166DC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които не са отбелязани със * да бъдат нови, неупотребявани, нерециклирани</w:t>
      </w:r>
      <w:r w:rsidRPr="00C42029">
        <w:rPr>
          <w:rFonts w:ascii="Times New Roman" w:hAnsi="Times New Roman"/>
          <w:sz w:val="24"/>
          <w:szCs w:val="24"/>
          <w:lang w:val="bg-BG"/>
        </w:rPr>
        <w:t xml:space="preserve"> и оригинални или съвместими</w:t>
      </w:r>
      <w:r w:rsidRPr="00C42029">
        <w:rPr>
          <w:rFonts w:ascii="Times New Roman" w:hAnsi="Times New Roman"/>
          <w:sz w:val="24"/>
          <w:szCs w:val="24"/>
        </w:rPr>
        <w:t>, т.е. да са произведени от производителя на съответното устройство или от друг производител, но да бъдат съвместими с устройство</w:t>
      </w:r>
      <w:r w:rsidR="00C42029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описано в позицията.</w:t>
      </w:r>
    </w:p>
    <w:p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2029">
        <w:rPr>
          <w:rFonts w:ascii="Times New Roman" w:hAnsi="Times New Roman"/>
          <w:sz w:val="24"/>
          <w:szCs w:val="24"/>
        </w:rPr>
        <w:t>Когато за тонер касета или консуматив са налични няколко варианта (голям и малък</w:t>
      </w:r>
      <w:r w:rsidRPr="00C42029">
        <w:rPr>
          <w:rFonts w:ascii="Times New Roman" w:hAnsi="Times New Roman"/>
          <w:sz w:val="24"/>
          <w:szCs w:val="24"/>
          <w:lang w:val="bg-BG"/>
        </w:rPr>
        <w:t>)</w:t>
      </w:r>
      <w:r w:rsidRPr="00C42029">
        <w:rPr>
          <w:rFonts w:ascii="Times New Roman" w:hAnsi="Times New Roman"/>
          <w:sz w:val="24"/>
          <w:szCs w:val="24"/>
        </w:rPr>
        <w:t>, задължително да се оферира най-големият.</w:t>
      </w:r>
    </w:p>
    <w:p w:rsidR="000166DC" w:rsidRPr="0026417C" w:rsidRDefault="000166DC" w:rsidP="00C4202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42029">
        <w:rPr>
          <w:rFonts w:ascii="Times New Roman" w:hAnsi="Times New Roman"/>
          <w:sz w:val="24"/>
          <w:szCs w:val="24"/>
        </w:rPr>
        <w:t xml:space="preserve">Консумативите се доставят в стандартна опаковка на производителя, съобразена с особеностите на стоката, така че да я </w:t>
      </w:r>
      <w:r w:rsidRPr="0026417C">
        <w:rPr>
          <w:rFonts w:ascii="Times New Roman" w:hAnsi="Times New Roman"/>
          <w:sz w:val="24"/>
          <w:szCs w:val="24"/>
        </w:rPr>
        <w:t>предпазва от механични повреди по време на транспорта, товаренето, разтоварването и съхранението им.</w:t>
      </w:r>
    </w:p>
    <w:p w:rsidR="00C42029" w:rsidRPr="0026417C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26417C">
        <w:rPr>
          <w:rFonts w:ascii="Times New Roman" w:hAnsi="Times New Roman"/>
          <w:sz w:val="24"/>
          <w:szCs w:val="24"/>
        </w:rPr>
        <w:t>Гаранцион</w:t>
      </w:r>
      <w:r w:rsidRPr="0026417C">
        <w:rPr>
          <w:rFonts w:ascii="Times New Roman" w:hAnsi="Times New Roman"/>
          <w:sz w:val="24"/>
          <w:szCs w:val="24"/>
          <w:lang w:val="bg-BG"/>
        </w:rPr>
        <w:t xml:space="preserve">ният </w:t>
      </w:r>
      <w:r w:rsidRPr="0026417C">
        <w:rPr>
          <w:rFonts w:ascii="Times New Roman" w:hAnsi="Times New Roman"/>
          <w:sz w:val="24"/>
          <w:szCs w:val="24"/>
        </w:rPr>
        <w:t xml:space="preserve">срок на тонер касетите и консумативите за печат </w:t>
      </w:r>
      <w:r w:rsidRPr="0026417C">
        <w:rPr>
          <w:rFonts w:ascii="Times New Roman" w:hAnsi="Times New Roman"/>
          <w:sz w:val="24"/>
          <w:szCs w:val="24"/>
          <w:lang w:val="bg-BG"/>
        </w:rPr>
        <w:t xml:space="preserve">трябва да бъде </w:t>
      </w:r>
      <w:r w:rsidRPr="0026417C">
        <w:rPr>
          <w:rFonts w:ascii="Times New Roman" w:hAnsi="Times New Roman"/>
          <w:sz w:val="24"/>
          <w:szCs w:val="24"/>
        </w:rPr>
        <w:t>доживотен (до изчерпване на консуматива)</w:t>
      </w:r>
      <w:r w:rsidRPr="0026417C">
        <w:rPr>
          <w:rFonts w:ascii="Times New Roman" w:hAnsi="Times New Roman"/>
          <w:sz w:val="24"/>
          <w:szCs w:val="24"/>
          <w:lang w:val="bg-BG"/>
        </w:rPr>
        <w:t>.</w:t>
      </w:r>
    </w:p>
    <w:p w:rsidR="00C42029" w:rsidRPr="005B46F0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5B46F0">
        <w:rPr>
          <w:rFonts w:ascii="Times New Roman" w:hAnsi="Times New Roman"/>
          <w:sz w:val="24"/>
          <w:szCs w:val="24"/>
        </w:rPr>
        <w:t>Участникът следва да декларира, че предложените от него тонер касети са с максимален капацитет, посочен от производителя на съответните печатащи и копирни устройства.</w:t>
      </w:r>
    </w:p>
    <w:p w:rsidR="000F0511" w:rsidRDefault="000F0511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C42029" w:rsidRPr="008C0265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79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559"/>
        <w:gridCol w:w="1984"/>
      </w:tblGrid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E215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3686" w:type="dxa"/>
            <w:shd w:val="clear" w:color="auto" w:fill="auto"/>
            <w:noWrap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Марка и модел на печатащото устройство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Мерна единица</w:t>
            </w:r>
          </w:p>
        </w:tc>
        <w:tc>
          <w:tcPr>
            <w:tcW w:w="1984" w:type="dxa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E215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/>
              </w:rPr>
              <w:t>рогнозно количество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DCP 7010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ind w:left="-250" w:firstLine="2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DCP 7045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DCP 7055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1030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1250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2030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2035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2040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E21590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2130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6476F7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  DCP L2500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3040CN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4040CN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2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5050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Brother HL 5240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 1000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1005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1006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1010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1012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1020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1100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1150 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1200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1300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1320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2100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2300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3015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3052 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HP 4000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426</w:t>
            </w:r>
          </w:p>
        </w:tc>
        <w:tc>
          <w:tcPr>
            <w:tcW w:w="1559" w:type="dxa"/>
            <w:shd w:val="clear" w:color="auto" w:fill="auto"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5652 </w:t>
            </w:r>
          </w:p>
        </w:tc>
        <w:tc>
          <w:tcPr>
            <w:tcW w:w="1559" w:type="dxa"/>
            <w:shd w:val="clear" w:color="auto" w:fill="auto"/>
            <w:hideMark/>
          </w:tcPr>
          <w:p w:rsidR="000F0511" w:rsidRPr="00E21590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6122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Z 5200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Светло синя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Светло сива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Светло червена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мат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фото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2420PS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5p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CP 1515 n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5L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M 1522N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P2055d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HP  3420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3650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5150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5940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 1220 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D 5560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F4180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HP  PSC 2355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Photosmart B 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фото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HP M127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 i550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глава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CANON  6010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CANON  6317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Laser Shot LBP 1120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FC 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IR 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IR 1210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IR 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LBP 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LBP 810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MF 3110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NP 6112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NP 6216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NP 6512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PC-D340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CANON Pixma IP4600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голяма мастилница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малка мастилница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мастилница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мастилница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мастилница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Epson LX 1050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Epson LX 1170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Epson LQ 300+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Kyocera FS 1700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108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Kyocera FS 2000D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lastRenderedPageBreak/>
              <w:t>109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Kyocera mita FS 1010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C 500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C 510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C935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119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E 120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E 250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MFP X340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Lexmark X1150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 глава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Panasonic 1150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Panasonic 1694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129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Ricoh Aficio 1013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Ricoh Aficio 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CLP 610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ML 2240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ML 1610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SCX 4300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SCX 3405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139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Samsung SCX 3205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Toshiba eStudio 181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Toshiba eStudio 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Toshiba 1550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Toshiba  eStudio 166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Toshiba eStudio 2506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Xerox Phaser 3122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Xerox Phaser 3140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lastRenderedPageBreak/>
              <w:t>147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Xerox Phaser 3260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Conika-Minolta Page 1300W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149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Conika-Minolta BizHub 215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Conika-Minolta MC5670en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F0511" w:rsidRPr="00CD68EF" w:rsidTr="00711C3E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:rsidR="000F0511" w:rsidRPr="0005762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153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Червена тонер касета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2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984" w:type="dxa"/>
            <w:vAlign w:val="center"/>
          </w:tcPr>
          <w:p w:rsidR="000F0511" w:rsidRPr="00CD68EF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8E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0F0511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F0511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Обособена позиция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3 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>“Доставка на канцеларски материали включени в списъка по чл.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>12, ал.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>1, т.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 xml:space="preserve">1 от ЗОП” </w:t>
      </w:r>
    </w:p>
    <w:p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F0511" w:rsidRPr="003A327B" w:rsidRDefault="000F0511" w:rsidP="000F0511">
      <w:pPr>
        <w:tabs>
          <w:tab w:val="left" w:pos="851"/>
          <w:tab w:val="left" w:pos="993"/>
        </w:tabs>
        <w:spacing w:after="0"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165"/>
        <w:gridCol w:w="3544"/>
        <w:gridCol w:w="1559"/>
        <w:gridCol w:w="1560"/>
      </w:tblGrid>
      <w:tr w:rsidR="00B73DBD" w:rsidRPr="00B73DBD" w:rsidTr="002837A3">
        <w:trPr>
          <w:trHeight w:val="960"/>
        </w:trPr>
        <w:tc>
          <w:tcPr>
            <w:tcW w:w="660" w:type="dxa"/>
            <w:shd w:val="clear" w:color="auto" w:fill="auto"/>
          </w:tcPr>
          <w:p w:rsidR="00B73DBD" w:rsidRP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2165" w:type="dxa"/>
            <w:shd w:val="clear" w:color="auto" w:fill="auto"/>
          </w:tcPr>
          <w:p w:rsidR="00B73DBD" w:rsidRP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</w:p>
        </w:tc>
        <w:tc>
          <w:tcPr>
            <w:tcW w:w="3544" w:type="dxa"/>
            <w:shd w:val="clear" w:color="auto" w:fill="auto"/>
          </w:tcPr>
          <w:p w:rsid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зисквания</w:t>
            </w: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:rsidR="00B73DBD" w:rsidRP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559" w:type="dxa"/>
            <w:shd w:val="clear" w:color="auto" w:fill="auto"/>
          </w:tcPr>
          <w:p w:rsidR="00B73DBD" w:rsidRP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ерна</w:t>
            </w: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единица</w:t>
            </w:r>
          </w:p>
        </w:tc>
        <w:tc>
          <w:tcPr>
            <w:tcW w:w="1560" w:type="dxa"/>
            <w:shd w:val="clear" w:color="auto" w:fill="auto"/>
          </w:tcPr>
          <w:p w:rsidR="00B73DBD" w:rsidRPr="00B73DB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68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рогнозно количество</w:t>
            </w:r>
          </w:p>
        </w:tc>
      </w:tr>
      <w:tr w:rsidR="00B73DBD" w:rsidRPr="00B73DBD" w:rsidTr="002837A3">
        <w:trPr>
          <w:trHeight w:val="78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Папка картонена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бяла с метална машинка, за поставяне на документи формат А4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B73DBD" w:rsidRPr="00B73DBD" w:rsidTr="002837A3">
        <w:trPr>
          <w:trHeight w:val="1403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Папка PVC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цветен гръб и прозрачно лице, с машинка, за съхраняване на документи с формат А4, с перфорация за поставяне в класьор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B73DBD" w:rsidTr="002837A3">
        <w:trPr>
          <w:trHeight w:val="841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 джоб L образна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PVC, за пренасяне и съхраняване на листи формат А4, цветна 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B73DBD" w:rsidRPr="00B73DBD" w:rsidTr="002837A3">
        <w:trPr>
          <w:trHeight w:val="1122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 с копче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PVC във формата на плик,  за надеждно пренасяне и съхраняване на листи формат А4, цветна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1408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Папка картонена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 от картон с два ластика, три капака, за надеждно пренасяне и съхраняване на листи формат А4, цветна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1130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Папка за картотека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 А4, изработена от картон, с пластмасова шина, с PVC механизъм за захващане на архивираните материали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1406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Папка „Дело”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текстилни връзки, изработена от картон 500 гр./кв. м., подходяща за трайно архивиране на документи формат А4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(5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B73DBD" w:rsidRPr="00B73DBD" w:rsidTr="002837A3">
        <w:trPr>
          <w:trHeight w:val="2120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 8 см.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изработен от полипропиленово фолио с дебелина 10 µм, дебелина на картона 2.1 мм с механизъм, метален отвор за захващане, с 2 ринга, джоб с етикет за двустранно надписване, разм. 285 х 320 мм.  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B73DBD" w:rsidRPr="00B73DBD" w:rsidTr="002837A3">
        <w:trPr>
          <w:trHeight w:val="2111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 5 см.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изработен от полипропиленово фолио с дебелина 10 µм, дебелина на картона 2.1 мм с механизъм, метален отвор за захващане, с 2 ринга, джоб с етикет за двустранно надписване, разм. 285 х 320 мм.  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B73DBD" w:rsidTr="002837A3">
        <w:trPr>
          <w:trHeight w:val="1970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 3 см.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изработен от полипропиленово фолио с дебелина 10 µм, дебелина на картона 2.1 мм с механизъм, с 2 ринга, джоб с етикет за двустранно надписване, разм. 285 х 320 мм.  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Архивни кутия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gramEnd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велпапе, с размери 33х25х8 см.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B73DBD" w:rsidRPr="00B73DBD" w:rsidTr="002837A3">
        <w:trPr>
          <w:trHeight w:val="759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Архивен кашон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капак, кафяв, изработен от велпапе, с размери 522х351х305 мм.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B73DBD" w:rsidRPr="00B73DBD" w:rsidTr="002837A3">
        <w:trPr>
          <w:trHeight w:val="771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Архивен кашон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капак, бял, изработен от велпапе, с размери 522х351х305 мм.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B73DBD" w:rsidRPr="00B73DBD" w:rsidTr="002837A3">
        <w:trPr>
          <w:trHeight w:val="783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Книга за дневни финансови отчети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А5, за 365 записа, твърда корица и тяло от вестникарска хартия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Касова книга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100 л., твърди корици и тяло от химизирана хартия 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Вносна бележка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А6, химизирана хартия 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кочан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листа)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Приходен касов ордер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 хартия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кочан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листа)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Разходен касов ордер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 хартия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кочан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листа)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Сторно касова бележка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А5, за касов апарат, химизирана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кочан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листа)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Календар бележник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А5, без дати на всяка страница</w:t>
            </w:r>
          </w:p>
        </w:tc>
        <w:tc>
          <w:tcPr>
            <w:tcW w:w="1559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Кламери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мм., заоблен връх, поцинковани 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Кламери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мм., заоблен връх, цветни  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B73DBD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65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Кламери </w:t>
            </w:r>
          </w:p>
        </w:tc>
        <w:tc>
          <w:tcPr>
            <w:tcW w:w="3544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мм., заоблен връх </w:t>
            </w:r>
          </w:p>
        </w:tc>
        <w:tc>
          <w:tcPr>
            <w:tcW w:w="1559" w:type="dxa"/>
            <w:shd w:val="clear" w:color="auto" w:fill="auto"/>
            <w:hideMark/>
          </w:tcPr>
          <w:p w:rsidR="00651AA2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кутия </w:t>
            </w:r>
          </w:p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(100 броя)</w:t>
            </w:r>
          </w:p>
        </w:tc>
        <w:tc>
          <w:tcPr>
            <w:tcW w:w="1560" w:type="dxa"/>
            <w:shd w:val="clear" w:color="auto" w:fill="auto"/>
            <w:hideMark/>
          </w:tcPr>
          <w:p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3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</w:tbl>
    <w:p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eastAsiaTheme="minorHAnsi" w:hAnsi="Times New Roman" w:cstheme="minorBidi"/>
          <w:sz w:val="24"/>
        </w:rPr>
      </w:pPr>
    </w:p>
    <w:p w:rsidR="000F0511" w:rsidRPr="001928AC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Обособена позиция №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“Доставка на носители за съхраняване на данни”</w:t>
      </w:r>
      <w:r w:rsidRPr="00D34B6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– Техническа спецификация:</w:t>
      </w:r>
    </w:p>
    <w:p w:rsidR="000F0511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2211"/>
        <w:gridCol w:w="3170"/>
        <w:gridCol w:w="1412"/>
        <w:gridCol w:w="1884"/>
      </w:tblGrid>
      <w:tr w:rsidR="000F0511" w:rsidRPr="003507D7" w:rsidTr="00711C3E">
        <w:trPr>
          <w:trHeight w:val="645"/>
        </w:trPr>
        <w:tc>
          <w:tcPr>
            <w:tcW w:w="617" w:type="dxa"/>
          </w:tcPr>
          <w:p w:rsidR="000F0511" w:rsidRPr="00FD6697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6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2364" w:type="dxa"/>
          </w:tcPr>
          <w:p w:rsidR="000F0511" w:rsidRPr="00112F7A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FD66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</w:p>
        </w:tc>
        <w:tc>
          <w:tcPr>
            <w:tcW w:w="3451" w:type="dxa"/>
          </w:tcPr>
          <w:p w:rsidR="000F0511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Изисквания</w:t>
            </w:r>
            <w:r w:rsidRPr="00FD66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:rsidR="000F0511" w:rsidRPr="00112F7A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FD66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462" w:type="dxa"/>
          </w:tcPr>
          <w:p w:rsidR="000F0511" w:rsidRPr="00112F7A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Мерна единица</w:t>
            </w:r>
          </w:p>
        </w:tc>
        <w:tc>
          <w:tcPr>
            <w:tcW w:w="1959" w:type="dxa"/>
          </w:tcPr>
          <w:p w:rsidR="000F0511" w:rsidRPr="00112F7A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364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CD-R</w:t>
            </w:r>
          </w:p>
        </w:tc>
        <w:tc>
          <w:tcPr>
            <w:tcW w:w="3451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700MB скорост на записване 52х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щпиндел (50 броя)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364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DVD+R</w:t>
            </w:r>
          </w:p>
        </w:tc>
        <w:tc>
          <w:tcPr>
            <w:tcW w:w="3451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700MB, скорост на записване 16х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щпиндел (25 броя)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0F0511" w:rsidRPr="003507D7" w:rsidTr="00711C3E">
        <w:trPr>
          <w:trHeight w:val="276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364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Преносима памет </w:t>
            </w:r>
          </w:p>
        </w:tc>
        <w:tc>
          <w:tcPr>
            <w:tcW w:w="3451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USB 3.0, капацитет 16 GB, гаранция 24 месеца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364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Преносима памет </w:t>
            </w:r>
          </w:p>
        </w:tc>
        <w:tc>
          <w:tcPr>
            <w:tcW w:w="3451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USB 3.0, капацитет 32 GB, гаранция 24 месеца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364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Преносима памет </w:t>
            </w:r>
          </w:p>
        </w:tc>
        <w:tc>
          <w:tcPr>
            <w:tcW w:w="3451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USB 3.0, капацитет 64 GB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, </w:t>
            </w: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гаранция 24 месеца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364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Преносима памет </w:t>
            </w:r>
          </w:p>
        </w:tc>
        <w:tc>
          <w:tcPr>
            <w:tcW w:w="3451" w:type="dxa"/>
            <w:shd w:val="clear" w:color="auto" w:fill="auto"/>
            <w:hideMark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USB 3.0, капацитет 16 GB, гаранция 24 месеца</w:t>
            </w:r>
          </w:p>
        </w:tc>
        <w:tc>
          <w:tcPr>
            <w:tcW w:w="1462" w:type="dxa"/>
            <w:hideMark/>
          </w:tcPr>
          <w:p w:rsidR="000F0511" w:rsidRPr="003507D7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507D7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  <w:hideMark/>
          </w:tcPr>
          <w:p w:rsidR="000F0511" w:rsidRPr="00431D9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D9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364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Външен хард диск </w:t>
            </w:r>
          </w:p>
        </w:tc>
        <w:tc>
          <w:tcPr>
            <w:tcW w:w="3451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USB HDD 500Gb, USB 3.0, 2.5", гаранция 36 месеца </w:t>
            </w:r>
          </w:p>
        </w:tc>
        <w:tc>
          <w:tcPr>
            <w:tcW w:w="1462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</w:tcPr>
          <w:p w:rsidR="000F0511" w:rsidRPr="00931B5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B5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364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Външен хард диск </w:t>
            </w:r>
          </w:p>
        </w:tc>
        <w:tc>
          <w:tcPr>
            <w:tcW w:w="3451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USB HDD 1Tb, USB 3.0, 2.5", гаранция 36 месеца </w:t>
            </w:r>
          </w:p>
        </w:tc>
        <w:tc>
          <w:tcPr>
            <w:tcW w:w="1462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</w:tcPr>
          <w:p w:rsidR="000F0511" w:rsidRPr="00931B5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B5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0F0511" w:rsidRPr="003507D7" w:rsidTr="00711C3E">
        <w:trPr>
          <w:trHeight w:val="645"/>
        </w:trPr>
        <w:tc>
          <w:tcPr>
            <w:tcW w:w="617" w:type="dxa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364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Външен хард диск </w:t>
            </w:r>
          </w:p>
        </w:tc>
        <w:tc>
          <w:tcPr>
            <w:tcW w:w="3451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USB HDD 2Tb, USB 3.0, 2.5", гаранция 36 месеца </w:t>
            </w:r>
          </w:p>
        </w:tc>
        <w:tc>
          <w:tcPr>
            <w:tcW w:w="1462" w:type="dxa"/>
            <w:shd w:val="clear" w:color="auto" w:fill="auto"/>
          </w:tcPr>
          <w:p w:rsidR="000F0511" w:rsidRPr="00931B51" w:rsidRDefault="000F0511" w:rsidP="00711C3E">
            <w:pPr>
              <w:tabs>
                <w:tab w:val="left" w:pos="284"/>
                <w:tab w:val="left" w:pos="1134"/>
              </w:tabs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1B51">
              <w:rPr>
                <w:rFonts w:ascii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959" w:type="dxa"/>
            <w:shd w:val="clear" w:color="auto" w:fill="auto"/>
          </w:tcPr>
          <w:p w:rsidR="000F0511" w:rsidRPr="00931B51" w:rsidRDefault="000F0511" w:rsidP="00711C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B5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F0511" w:rsidRPr="001928AC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6DBA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Обособена позиция № 5 </w:t>
      </w:r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„Доставка на хартии и картони за полиграфията</w:t>
      </w:r>
      <w:proofErr w:type="gram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“</w:t>
      </w:r>
      <w:r>
        <w:rPr>
          <w:rFonts w:ascii="Times New Roman" w:hAnsi="Times New Roman"/>
          <w:b/>
          <w:bCs/>
          <w:sz w:val="24"/>
          <w:szCs w:val="24"/>
          <w:u w:val="single"/>
          <w:lang w:val="bg-BG" w:eastAsia="bg-BG"/>
        </w:rPr>
        <w:t xml:space="preserve"> 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proofErr w:type="gram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 Техническа спецификация:</w:t>
      </w:r>
    </w:p>
    <w:p w:rsidR="000F0511" w:rsidRPr="00AE6DBA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89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5265"/>
        <w:gridCol w:w="1559"/>
        <w:gridCol w:w="1464"/>
      </w:tblGrid>
      <w:tr w:rsidR="000F0511" w:rsidRPr="00FD47A1" w:rsidTr="00711C3E">
        <w:trPr>
          <w:trHeight w:val="910"/>
        </w:trPr>
        <w:tc>
          <w:tcPr>
            <w:tcW w:w="684" w:type="dxa"/>
          </w:tcPr>
          <w:p w:rsidR="000F0511" w:rsidRPr="00FF091C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FF091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F091C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зисквания/</w:t>
            </w:r>
          </w:p>
          <w:p w:rsidR="000F0511" w:rsidRPr="00FF091C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Описание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091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ерна единица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091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рогнозно количество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Eдностр. </w:t>
            </w:r>
            <w:proofErr w:type="gramStart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gramEnd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 картон 250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Eдностр. </w:t>
            </w:r>
            <w:proofErr w:type="gramStart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gramEnd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 картон 275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Eдностр. </w:t>
            </w:r>
            <w:proofErr w:type="gramStart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gramEnd"/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 картон 280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Офсетова хартия 70 гр. 60/84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Офсетова хартия 70 гр. 60/90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Офсетова хартия 70 гр. 64/90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6000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Офсетова хартия 70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 картон 190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Офсетов картон 250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мат 80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90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115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100 гр. 64/90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130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200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Двустр. хромова х-я гланц 250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Картон Шагрен 270 гр.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Картон Металик Перла 240гр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Картон Металик Перла 275гр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Картон Металик Галванизиран 300 гр. 70/100 см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Мукава 2.0/70х100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рой лист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Хартия мат 90гр. 44"x45m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метър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</w:tr>
      <w:tr w:rsidR="000F0511" w:rsidRPr="00FD47A1" w:rsidTr="00711C3E">
        <w:trPr>
          <w:trHeight w:val="255"/>
        </w:trPr>
        <w:tc>
          <w:tcPr>
            <w:tcW w:w="684" w:type="dxa"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Хим. х-я 1,2 и 3 лист 430/610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29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 xml:space="preserve">рой лист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D47A1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</w:tbl>
    <w:p w:rsidR="000F0511" w:rsidRPr="00FD47A1" w:rsidRDefault="000F0511" w:rsidP="000F0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0F0511" w:rsidRPr="00FD47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746" w:rsidRDefault="00676746" w:rsidP="00C4010D">
      <w:pPr>
        <w:spacing w:after="0" w:line="240" w:lineRule="auto"/>
      </w:pPr>
      <w:r>
        <w:separator/>
      </w:r>
    </w:p>
  </w:endnote>
  <w:endnote w:type="continuationSeparator" w:id="0">
    <w:p w:rsidR="00676746" w:rsidRDefault="00676746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746" w:rsidRDefault="00676746" w:rsidP="00C4010D">
      <w:pPr>
        <w:spacing w:after="0" w:line="240" w:lineRule="auto"/>
      </w:pPr>
      <w:r>
        <w:separator/>
      </w:r>
    </w:p>
  </w:footnote>
  <w:footnote w:type="continuationSeparator" w:id="0">
    <w:p w:rsidR="00676746" w:rsidRDefault="00676746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17C" w:rsidRPr="00C4010D" w:rsidRDefault="0026417C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166DC"/>
    <w:rsid w:val="0002130C"/>
    <w:rsid w:val="000224BE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B66CB"/>
    <w:rsid w:val="000C2375"/>
    <w:rsid w:val="000C37DF"/>
    <w:rsid w:val="000C51E6"/>
    <w:rsid w:val="000D03A8"/>
    <w:rsid w:val="000D6D08"/>
    <w:rsid w:val="000D6DB4"/>
    <w:rsid w:val="000D7B02"/>
    <w:rsid w:val="000E1E7B"/>
    <w:rsid w:val="000E546C"/>
    <w:rsid w:val="000F0511"/>
    <w:rsid w:val="00111FC7"/>
    <w:rsid w:val="00112B35"/>
    <w:rsid w:val="001258AD"/>
    <w:rsid w:val="00125FA5"/>
    <w:rsid w:val="0012673B"/>
    <w:rsid w:val="0014250E"/>
    <w:rsid w:val="001453DE"/>
    <w:rsid w:val="0015582A"/>
    <w:rsid w:val="001676FC"/>
    <w:rsid w:val="00175E6E"/>
    <w:rsid w:val="00175F62"/>
    <w:rsid w:val="001831C6"/>
    <w:rsid w:val="001842A3"/>
    <w:rsid w:val="001848EC"/>
    <w:rsid w:val="00186937"/>
    <w:rsid w:val="001A36E7"/>
    <w:rsid w:val="001A3E9A"/>
    <w:rsid w:val="001A513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49"/>
    <w:rsid w:val="0022677D"/>
    <w:rsid w:val="00230B34"/>
    <w:rsid w:val="00232ADA"/>
    <w:rsid w:val="0023771D"/>
    <w:rsid w:val="00241B38"/>
    <w:rsid w:val="002534F4"/>
    <w:rsid w:val="0026417C"/>
    <w:rsid w:val="00266F1F"/>
    <w:rsid w:val="002756C9"/>
    <w:rsid w:val="002822F4"/>
    <w:rsid w:val="00282781"/>
    <w:rsid w:val="002836E8"/>
    <w:rsid w:val="002837A3"/>
    <w:rsid w:val="0028401C"/>
    <w:rsid w:val="002925D2"/>
    <w:rsid w:val="002A216A"/>
    <w:rsid w:val="002B1C15"/>
    <w:rsid w:val="002C2C98"/>
    <w:rsid w:val="002C6BFB"/>
    <w:rsid w:val="002D48F8"/>
    <w:rsid w:val="002D57C5"/>
    <w:rsid w:val="002F10E3"/>
    <w:rsid w:val="002F461F"/>
    <w:rsid w:val="002F4AFE"/>
    <w:rsid w:val="00306A21"/>
    <w:rsid w:val="00310652"/>
    <w:rsid w:val="003123A9"/>
    <w:rsid w:val="00333E3B"/>
    <w:rsid w:val="0035311A"/>
    <w:rsid w:val="00356BBD"/>
    <w:rsid w:val="00363173"/>
    <w:rsid w:val="00367A22"/>
    <w:rsid w:val="00395103"/>
    <w:rsid w:val="003A21B8"/>
    <w:rsid w:val="003A73C9"/>
    <w:rsid w:val="003B44A4"/>
    <w:rsid w:val="003D58F1"/>
    <w:rsid w:val="003D7721"/>
    <w:rsid w:val="003E27E2"/>
    <w:rsid w:val="003E4356"/>
    <w:rsid w:val="00400045"/>
    <w:rsid w:val="0040485D"/>
    <w:rsid w:val="00404FB6"/>
    <w:rsid w:val="00407745"/>
    <w:rsid w:val="00427019"/>
    <w:rsid w:val="0043154F"/>
    <w:rsid w:val="00435A1E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1E4B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00CF"/>
    <w:rsid w:val="0056502D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2909"/>
    <w:rsid w:val="00613B72"/>
    <w:rsid w:val="006401CF"/>
    <w:rsid w:val="00642300"/>
    <w:rsid w:val="00651AA2"/>
    <w:rsid w:val="006522A0"/>
    <w:rsid w:val="006671BE"/>
    <w:rsid w:val="00676746"/>
    <w:rsid w:val="00693FD6"/>
    <w:rsid w:val="00696BAF"/>
    <w:rsid w:val="006A3ECF"/>
    <w:rsid w:val="006B1E31"/>
    <w:rsid w:val="006C0232"/>
    <w:rsid w:val="006C45BD"/>
    <w:rsid w:val="006C7CB6"/>
    <w:rsid w:val="006D2C75"/>
    <w:rsid w:val="006D3813"/>
    <w:rsid w:val="006E071A"/>
    <w:rsid w:val="0070260A"/>
    <w:rsid w:val="00703609"/>
    <w:rsid w:val="00711C3E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2C23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A3428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0440"/>
    <w:rsid w:val="008443A4"/>
    <w:rsid w:val="00853F23"/>
    <w:rsid w:val="008563D2"/>
    <w:rsid w:val="0086551D"/>
    <w:rsid w:val="00867D10"/>
    <w:rsid w:val="0087237F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4F0D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4B14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4171C"/>
    <w:rsid w:val="00A55E5C"/>
    <w:rsid w:val="00A57813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0AAE"/>
    <w:rsid w:val="00B41A73"/>
    <w:rsid w:val="00B6098A"/>
    <w:rsid w:val="00B65EBD"/>
    <w:rsid w:val="00B66881"/>
    <w:rsid w:val="00B73DBD"/>
    <w:rsid w:val="00B747A0"/>
    <w:rsid w:val="00B8304E"/>
    <w:rsid w:val="00B86232"/>
    <w:rsid w:val="00B91D65"/>
    <w:rsid w:val="00B96EA0"/>
    <w:rsid w:val="00BB1EF7"/>
    <w:rsid w:val="00BB6430"/>
    <w:rsid w:val="00BC29B5"/>
    <w:rsid w:val="00BD0018"/>
    <w:rsid w:val="00BD1A15"/>
    <w:rsid w:val="00BE1BC2"/>
    <w:rsid w:val="00BE3D9A"/>
    <w:rsid w:val="00BE3E7F"/>
    <w:rsid w:val="00BE75D1"/>
    <w:rsid w:val="00BE786B"/>
    <w:rsid w:val="00BF0D11"/>
    <w:rsid w:val="00BF7EDA"/>
    <w:rsid w:val="00C00D68"/>
    <w:rsid w:val="00C03698"/>
    <w:rsid w:val="00C046E6"/>
    <w:rsid w:val="00C179F1"/>
    <w:rsid w:val="00C4010D"/>
    <w:rsid w:val="00C42029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66E06"/>
    <w:rsid w:val="00D77AC8"/>
    <w:rsid w:val="00D80758"/>
    <w:rsid w:val="00D94C8F"/>
    <w:rsid w:val="00DA4233"/>
    <w:rsid w:val="00DA5872"/>
    <w:rsid w:val="00DB0BA0"/>
    <w:rsid w:val="00DB23DB"/>
    <w:rsid w:val="00DB284F"/>
    <w:rsid w:val="00DB2895"/>
    <w:rsid w:val="00DB594A"/>
    <w:rsid w:val="00DC2338"/>
    <w:rsid w:val="00DD7108"/>
    <w:rsid w:val="00DE3828"/>
    <w:rsid w:val="00DE4023"/>
    <w:rsid w:val="00DE67EA"/>
    <w:rsid w:val="00DF3AE6"/>
    <w:rsid w:val="00E02BED"/>
    <w:rsid w:val="00E0702F"/>
    <w:rsid w:val="00E12245"/>
    <w:rsid w:val="00E123A8"/>
    <w:rsid w:val="00E13E98"/>
    <w:rsid w:val="00E229F5"/>
    <w:rsid w:val="00E271E0"/>
    <w:rsid w:val="00E553AC"/>
    <w:rsid w:val="00E56FAB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D3552"/>
    <w:rsid w:val="00EE4EF5"/>
    <w:rsid w:val="00EF30FB"/>
    <w:rsid w:val="00EF7C91"/>
    <w:rsid w:val="00F32273"/>
    <w:rsid w:val="00F37EAB"/>
    <w:rsid w:val="00F43930"/>
    <w:rsid w:val="00F43E54"/>
    <w:rsid w:val="00F47091"/>
    <w:rsid w:val="00F61004"/>
    <w:rsid w:val="00F6105E"/>
    <w:rsid w:val="00F758D0"/>
    <w:rsid w:val="00F76FFC"/>
    <w:rsid w:val="00F82767"/>
    <w:rsid w:val="00FA5BF5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aliases w:val="Знак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F0511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0511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val="ro-RO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uiPriority w:val="99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aliases w:val="Знак15,Char6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Знак15 Char,Char6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aliases w:val="Знак16"/>
    <w:basedOn w:val="Normal"/>
    <w:link w:val="BodyText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aliases w:val="Знак16 Char"/>
    <w:basedOn w:val="DefaultParagraphFont"/>
    <w:link w:val="BodyText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aliases w:val="Знак10 Char Char Char Char Char"/>
    <w:basedOn w:val="Normal"/>
    <w:link w:val="BodyText2Char"/>
    <w:uiPriority w:val="99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aliases w:val="Знак10 Char Char Char Char Char Char"/>
    <w:basedOn w:val="DefaultParagraphFont"/>
    <w:link w:val="BodyText2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aliases w:val="Знак8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aliases w:val="Знак8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uiPriority w:val="99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uiPriority w:val="99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uiPriority w:val="99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uiPriority w:val="99"/>
    <w:rsid w:val="007855E9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uiPriority w:val="99"/>
    <w:rsid w:val="007855E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uiPriority w:val="99"/>
    <w:rsid w:val="007855E9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uiPriority w:val="99"/>
    <w:rsid w:val="007855E9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uiPriority w:val="99"/>
    <w:rsid w:val="007855E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uiPriority w:val="99"/>
    <w:rsid w:val="007855E9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uiPriority w:val="99"/>
    <w:rsid w:val="007855E9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uiPriority w:val="99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F0511"/>
    <w:rPr>
      <w:rFonts w:ascii="Cambria" w:eastAsia="Calibri" w:hAnsi="Cambria" w:cs="Times New Roman"/>
      <w:i/>
      <w:iCs/>
      <w:color w:val="243F60"/>
      <w:sz w:val="20"/>
      <w:szCs w:val="20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rsid w:val="000F0511"/>
    <w:rPr>
      <w:rFonts w:ascii="Times New Roman" w:eastAsia="Calibri" w:hAnsi="Times New Roman" w:cs="Times New Roman"/>
      <w:i/>
      <w:iCs/>
      <w:sz w:val="24"/>
      <w:szCs w:val="24"/>
      <w:lang w:val="ro-RO" w:eastAsia="bg-BG"/>
    </w:rPr>
  </w:style>
  <w:style w:type="character" w:customStyle="1" w:styleId="a">
    <w:name w:val="??????? ?????_"/>
    <w:link w:val="a0"/>
    <w:uiPriority w:val="99"/>
    <w:rsid w:val="000F0511"/>
    <w:rPr>
      <w:sz w:val="26"/>
      <w:szCs w:val="26"/>
      <w:shd w:val="clear" w:color="auto" w:fill="FFFFFF"/>
    </w:rPr>
  </w:style>
  <w:style w:type="character" w:customStyle="1" w:styleId="a1">
    <w:name w:val="??????? ????? + ????????"/>
    <w:aliases w:val="???????? 0 pt,???????? 0 pt4,???????? 0 pt3"/>
    <w:uiPriority w:val="99"/>
    <w:rsid w:val="000F0511"/>
    <w:rPr>
      <w:b/>
      <w:bCs/>
      <w:spacing w:val="10"/>
      <w:sz w:val="26"/>
      <w:szCs w:val="26"/>
      <w:shd w:val="clear" w:color="auto" w:fill="FFFFFF"/>
    </w:rPr>
  </w:style>
  <w:style w:type="paragraph" w:customStyle="1" w:styleId="a0">
    <w:name w:val="??????? ?????"/>
    <w:basedOn w:val="Normal"/>
    <w:link w:val="a"/>
    <w:uiPriority w:val="99"/>
    <w:rsid w:val="000F0511"/>
    <w:pPr>
      <w:widowControl w:val="0"/>
      <w:shd w:val="clear" w:color="auto" w:fill="FFFFFF"/>
      <w:spacing w:before="120" w:after="360" w:line="24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bg-BG"/>
    </w:rPr>
  </w:style>
  <w:style w:type="character" w:customStyle="1" w:styleId="c263">
    <w:name w:val="c263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character" w:customStyle="1" w:styleId="c261">
    <w:name w:val="c261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paragraph" w:styleId="Title">
    <w:name w:val="Title"/>
    <w:aliases w:val="Знак11"/>
    <w:basedOn w:val="Normal"/>
    <w:link w:val="TitleChar"/>
    <w:qFormat/>
    <w:rsid w:val="000F0511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aliases w:val="Знак11 Char"/>
    <w:basedOn w:val="DefaultParagraphFont"/>
    <w:link w:val="Title"/>
    <w:rsid w:val="000F0511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customStyle="1" w:styleId="BodyText2Char1">
    <w:name w:val="Body Text 2 Char1"/>
    <w:aliases w:val="Знак10 Char Char Char Char Char Char2,Знак10 Char Char1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character" w:customStyle="1" w:styleId="ListParagraphChar">
    <w:name w:val="List Paragraph Char"/>
    <w:link w:val="ListParagraph"/>
    <w:uiPriority w:val="34"/>
    <w:rsid w:val="000F051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2Char5">
    <w:name w:val="Body Text 2 Char5"/>
    <w:aliases w:val="Знак10 Char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0">
    <w:name w:val="Body text_"/>
    <w:link w:val="Bodytext10"/>
    <w:rsid w:val="000F0511"/>
    <w:rPr>
      <w:spacing w:val="4"/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0"/>
    <w:uiPriority w:val="99"/>
    <w:rsid w:val="000F0511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character" w:customStyle="1" w:styleId="BodyText2Char6">
    <w:name w:val="Body Text 2 Char6"/>
    <w:aliases w:val="Знак10 Char Char Char Char Char Char3"/>
    <w:uiPriority w:val="99"/>
    <w:rsid w:val="000F0511"/>
    <w:rPr>
      <w:rFonts w:eastAsia="Calibri" w:cs="Times New Roman"/>
      <w:sz w:val="20"/>
      <w:szCs w:val="20"/>
      <w:lang w:eastAsia="bg-BG"/>
    </w:rPr>
  </w:style>
  <w:style w:type="character" w:customStyle="1" w:styleId="BodyText2Char4">
    <w:name w:val="Body Text 2 Char4"/>
    <w:aliases w:val="Знак10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3">
    <w:name w:val="Body Text 2 Char3"/>
    <w:aliases w:val="Знак10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2">
    <w:name w:val="Body Text 2 Char2"/>
    <w:aliases w:val="Знак10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F0511"/>
  </w:style>
  <w:style w:type="character" w:customStyle="1" w:styleId="HeaderChar1">
    <w:name w:val="Header Char1"/>
    <w:aliases w:val="Char Char2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paragraph" w:customStyle="1" w:styleId="ui-priority-primary">
    <w:name w:val="ui-priority-primary"/>
    <w:basedOn w:val="Normal"/>
    <w:uiPriority w:val="99"/>
    <w:rsid w:val="000F0511"/>
    <w:pP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FontStyle42">
    <w:name w:val="Font Style42"/>
    <w:uiPriority w:val="99"/>
    <w:rsid w:val="000F0511"/>
    <w:rPr>
      <w:rFonts w:ascii="Times New Roman" w:hAnsi="Times New Roman" w:cs="Times New Roman"/>
      <w:sz w:val="20"/>
      <w:szCs w:val="20"/>
    </w:rPr>
  </w:style>
  <w:style w:type="paragraph" w:customStyle="1" w:styleId="Style">
    <w:name w:val="Style"/>
    <w:basedOn w:val="Normal"/>
    <w:next w:val="Normal"/>
    <w:uiPriority w:val="99"/>
    <w:rsid w:val="000F0511"/>
    <w:pPr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  <w:lang w:val="bg-BG" w:eastAsia="bg-BG"/>
    </w:rPr>
  </w:style>
  <w:style w:type="paragraph" w:customStyle="1" w:styleId="WW-Default">
    <w:name w:val="WW-Default"/>
    <w:uiPriority w:val="99"/>
    <w:rsid w:val="000F051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historyitem">
    <w:name w:val="historyitem"/>
    <w:basedOn w:val="DefaultParagraphFont"/>
    <w:uiPriority w:val="99"/>
    <w:rsid w:val="000F0511"/>
  </w:style>
  <w:style w:type="character" w:customStyle="1" w:styleId="historyitemselected1">
    <w:name w:val="historyitemselected1"/>
    <w:uiPriority w:val="99"/>
    <w:rsid w:val="000F0511"/>
    <w:rPr>
      <w:b/>
      <w:bCs/>
      <w:color w:val="0086C6"/>
    </w:rPr>
  </w:style>
  <w:style w:type="character" w:customStyle="1" w:styleId="alafa">
    <w:name w:val="al_a fa"/>
    <w:basedOn w:val="DefaultParagraphFont"/>
    <w:uiPriority w:val="99"/>
    <w:rsid w:val="000F0511"/>
  </w:style>
  <w:style w:type="character" w:customStyle="1" w:styleId="11CharChar">
    <w:name w:val="Знак11 Char Char"/>
    <w:uiPriority w:val="99"/>
    <w:rsid w:val="000F0511"/>
    <w:rPr>
      <w:b/>
      <w:bCs/>
      <w:sz w:val="48"/>
      <w:szCs w:val="48"/>
      <w:lang w:val="en-US" w:eastAsia="en-US"/>
    </w:rPr>
  </w:style>
  <w:style w:type="character" w:customStyle="1" w:styleId="CharChar10">
    <w:name w:val="Char Char1"/>
    <w:uiPriority w:val="99"/>
    <w:rsid w:val="000F0511"/>
    <w:rPr>
      <w:sz w:val="24"/>
      <w:szCs w:val="24"/>
      <w:lang w:val="bg-BG" w:eastAsia="bg-BG"/>
    </w:rPr>
  </w:style>
  <w:style w:type="paragraph" w:customStyle="1" w:styleId="CharCharChar1">
    <w:name w:val="Char Char Char1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2">
    <w:name w:val="Нормален"/>
    <w:uiPriority w:val="99"/>
    <w:rsid w:val="000F051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bg-BG"/>
    </w:rPr>
  </w:style>
  <w:style w:type="character" w:customStyle="1" w:styleId="a3">
    <w:name w:val="Шрифт на абзаца по подразбиране"/>
    <w:uiPriority w:val="99"/>
    <w:rsid w:val="000F0511"/>
  </w:style>
  <w:style w:type="character" w:customStyle="1" w:styleId="15Char1">
    <w:name w:val="Знак15 Char1"/>
    <w:aliases w:val="Char6 Char1"/>
    <w:basedOn w:val="DefaultParagraphFont"/>
    <w:uiPriority w:val="99"/>
    <w:rsid w:val="000F0511"/>
  </w:style>
  <w:style w:type="character" w:customStyle="1" w:styleId="Bodytext2Bold2">
    <w:name w:val="Body text (2) + Bold2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0F051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1">
    <w:name w:val="Body text (2) + Bold1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rsid w:val="000F0511"/>
    <w:rPr>
      <w:shd w:val="clear" w:color="auto" w:fill="FFFFFF"/>
    </w:rPr>
  </w:style>
  <w:style w:type="character" w:customStyle="1" w:styleId="Heading40">
    <w:name w:val="Heading #4_"/>
    <w:link w:val="Heading41"/>
    <w:rsid w:val="000F0511"/>
    <w:rPr>
      <w:b/>
      <w:bCs/>
      <w:shd w:val="clear" w:color="auto" w:fill="FFFFFF"/>
    </w:rPr>
  </w:style>
  <w:style w:type="character" w:customStyle="1" w:styleId="Heading42">
    <w:name w:val="Heading #4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Bodytext210">
    <w:name w:val="Body text (2)1"/>
    <w:basedOn w:val="Normal"/>
    <w:link w:val="Bodytext21"/>
    <w:rsid w:val="000F0511"/>
    <w:pPr>
      <w:widowControl w:val="0"/>
      <w:shd w:val="clear" w:color="auto" w:fill="FFFFFF"/>
      <w:spacing w:after="180" w:line="317" w:lineRule="exact"/>
      <w:ind w:hanging="400"/>
      <w:jc w:val="both"/>
    </w:pPr>
    <w:rPr>
      <w:rFonts w:asciiTheme="minorHAnsi" w:eastAsiaTheme="minorHAnsi" w:hAnsiTheme="minorHAnsi" w:cstheme="minorBidi"/>
      <w:lang w:val="bg-BG"/>
    </w:rPr>
  </w:style>
  <w:style w:type="paragraph" w:customStyle="1" w:styleId="Heading41">
    <w:name w:val="Heading #41"/>
    <w:basedOn w:val="Normal"/>
    <w:link w:val="Heading40"/>
    <w:rsid w:val="000F0511"/>
    <w:pPr>
      <w:widowControl w:val="0"/>
      <w:shd w:val="clear" w:color="auto" w:fill="FFFFFF"/>
      <w:spacing w:before="180" w:after="18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Bodytext6">
    <w:name w:val="Body text (6)_"/>
    <w:link w:val="Bodytext61"/>
    <w:rsid w:val="000F0511"/>
    <w:rPr>
      <w:i/>
      <w:iCs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0F0511"/>
    <w:pPr>
      <w:widowControl w:val="0"/>
      <w:shd w:val="clear" w:color="auto" w:fill="FFFFFF"/>
      <w:spacing w:after="240" w:line="278" w:lineRule="exact"/>
      <w:ind w:firstLine="340"/>
      <w:jc w:val="both"/>
    </w:pPr>
    <w:rPr>
      <w:rFonts w:asciiTheme="minorHAnsi" w:eastAsiaTheme="minorHAnsi" w:hAnsiTheme="minorHAnsi" w:cstheme="minorBidi"/>
      <w:i/>
      <w:iCs/>
      <w:lang w:val="bg-BG"/>
    </w:rPr>
  </w:style>
  <w:style w:type="character" w:customStyle="1" w:styleId="Bodytext211pt">
    <w:name w:val="Body text (2) + 11 pt"/>
    <w:aliases w:val="Spacing 1 pt"/>
    <w:rsid w:val="000F0511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bg-BG" w:eastAsia="bg-BG"/>
    </w:rPr>
  </w:style>
  <w:style w:type="character" w:customStyle="1" w:styleId="Bodytext2Candara">
    <w:name w:val="Body text (2) + Candara"/>
    <w:aliases w:val="10,5 pt"/>
    <w:rsid w:val="000F0511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lang w:val="bg-BG" w:eastAsia="bg-BG"/>
    </w:rPr>
  </w:style>
  <w:style w:type="character" w:customStyle="1" w:styleId="Heading10">
    <w:name w:val="Heading #1_"/>
    <w:link w:val="Heading11"/>
    <w:rsid w:val="000F0511"/>
    <w:rPr>
      <w:b/>
      <w:bCs/>
      <w:shd w:val="clear" w:color="auto" w:fill="FFFFFF"/>
    </w:rPr>
  </w:style>
  <w:style w:type="character" w:customStyle="1" w:styleId="Bodytext30">
    <w:name w:val="Body text (3)_"/>
    <w:link w:val="Bodytext31"/>
    <w:rsid w:val="000F0511"/>
    <w:rPr>
      <w:b/>
      <w:bCs/>
      <w:shd w:val="clear" w:color="auto" w:fill="FFFFFF"/>
    </w:rPr>
  </w:style>
  <w:style w:type="character" w:customStyle="1" w:styleId="Heading12">
    <w:name w:val="Heading #1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">
    <w:name w:val="Body text (2) + Bold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Heading1NotBold">
    <w:name w:val="Heading #1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NotBold">
    <w:name w:val="Body text (3)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2">
    <w:name w:val="Body text (3)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Heading11">
    <w:name w:val="Heading #11"/>
    <w:basedOn w:val="Normal"/>
    <w:link w:val="Heading10"/>
    <w:rsid w:val="000F0511"/>
    <w:pPr>
      <w:widowControl w:val="0"/>
      <w:shd w:val="clear" w:color="auto" w:fill="FFFFFF"/>
      <w:spacing w:before="480" w:after="6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lang w:val="bg-BG"/>
    </w:rPr>
  </w:style>
  <w:style w:type="paragraph" w:customStyle="1" w:styleId="Bodytext31">
    <w:name w:val="Body text (3)1"/>
    <w:basedOn w:val="Normal"/>
    <w:link w:val="Bodytext30"/>
    <w:rsid w:val="000F0511"/>
    <w:pPr>
      <w:widowControl w:val="0"/>
      <w:shd w:val="clear" w:color="auto" w:fill="FFFFFF"/>
      <w:spacing w:before="600" w:after="240" w:line="278" w:lineRule="exact"/>
      <w:jc w:val="both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pple-converted-space">
    <w:name w:val="apple-converted-space"/>
    <w:rsid w:val="000F0511"/>
  </w:style>
  <w:style w:type="paragraph" w:customStyle="1" w:styleId="a4">
    <w:name w:val="Списък на абзаци"/>
    <w:basedOn w:val="Normal"/>
    <w:link w:val="a5"/>
    <w:rsid w:val="000F0511"/>
    <w:pPr>
      <w:spacing w:after="0" w:line="240" w:lineRule="auto"/>
      <w:ind w:left="720"/>
    </w:pPr>
    <w:rPr>
      <w:rFonts w:ascii="Times New Roman" w:eastAsia="PMingLiU" w:hAnsi="Times New Roman"/>
      <w:sz w:val="20"/>
      <w:szCs w:val="20"/>
      <w:lang w:val="ro-RO"/>
    </w:rPr>
  </w:style>
  <w:style w:type="character" w:customStyle="1" w:styleId="a5">
    <w:name w:val="Списък на абзаци Знак"/>
    <w:link w:val="a4"/>
    <w:rsid w:val="000F0511"/>
    <w:rPr>
      <w:rFonts w:ascii="Times New Roman" w:eastAsia="PMingLiU" w:hAnsi="Times New Roman" w:cs="Times New Roman"/>
      <w:sz w:val="20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0F0511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0F0511"/>
    <w:rPr>
      <w:rFonts w:ascii="Times New Roman" w:eastAsia="Calibri" w:hAnsi="Times New Roman" w:cs="Times New Roman"/>
      <w:sz w:val="24"/>
      <w:szCs w:val="24"/>
      <w:lang w:val="ro-RO"/>
    </w:rPr>
  </w:style>
  <w:style w:type="paragraph" w:styleId="BlockText">
    <w:name w:val="Block Text"/>
    <w:basedOn w:val="Normal"/>
    <w:rsid w:val="000F0511"/>
    <w:pPr>
      <w:widowControl w:val="0"/>
      <w:shd w:val="clear" w:color="auto" w:fill="FFFFFF"/>
      <w:spacing w:before="240" w:after="0" w:line="278" w:lineRule="exact"/>
      <w:ind w:left="10" w:right="19" w:firstLine="715"/>
      <w:jc w:val="both"/>
    </w:pPr>
    <w:rPr>
      <w:rFonts w:ascii="Times New Roman" w:eastAsia="Times New Roman" w:hAnsi="Times New Roman"/>
      <w:color w:val="000000"/>
      <w:sz w:val="24"/>
      <w:szCs w:val="24"/>
      <w:lang w:val="bg-BG"/>
    </w:rPr>
  </w:style>
  <w:style w:type="character" w:customStyle="1" w:styleId="alcapt">
    <w:name w:val="al_capt"/>
    <w:uiPriority w:val="99"/>
    <w:rsid w:val="000F0511"/>
  </w:style>
  <w:style w:type="character" w:customStyle="1" w:styleId="subpardislink">
    <w:name w:val="subpardislink"/>
    <w:uiPriority w:val="99"/>
    <w:rsid w:val="000F0511"/>
  </w:style>
  <w:style w:type="character" w:customStyle="1" w:styleId="alb">
    <w:name w:val="al_b"/>
    <w:uiPriority w:val="99"/>
    <w:rsid w:val="000F0511"/>
  </w:style>
  <w:style w:type="character" w:customStyle="1" w:styleId="greenlight">
    <w:name w:val="greenlight"/>
    <w:uiPriority w:val="99"/>
    <w:rsid w:val="000F0511"/>
  </w:style>
  <w:style w:type="character" w:customStyle="1" w:styleId="BodytextSpacing3pt">
    <w:name w:val="Body text + Spacing 3 pt"/>
    <w:uiPriority w:val="99"/>
    <w:rsid w:val="000F0511"/>
    <w:rPr>
      <w:rFonts w:ascii="Times New Roman" w:hAnsi="Times New Roman" w:cs="Times New Roman"/>
      <w:spacing w:val="65"/>
      <w:sz w:val="21"/>
      <w:szCs w:val="21"/>
      <w:u w:val="none"/>
      <w:shd w:val="clear" w:color="auto" w:fill="FFFFFF"/>
    </w:rPr>
  </w:style>
  <w:style w:type="character" w:customStyle="1" w:styleId="Heading30">
    <w:name w:val="Heading #3_"/>
    <w:link w:val="Heading31"/>
    <w:uiPriority w:val="99"/>
    <w:rsid w:val="000F0511"/>
    <w:rPr>
      <w:spacing w:val="4"/>
      <w:sz w:val="21"/>
      <w:szCs w:val="21"/>
      <w:shd w:val="clear" w:color="auto" w:fill="FFFFFF"/>
    </w:rPr>
  </w:style>
  <w:style w:type="character" w:customStyle="1" w:styleId="Bodytext10pt">
    <w:name w:val="Body text + 10 pt"/>
    <w:aliases w:val="Bold,Spacing 0 pt"/>
    <w:uiPriority w:val="99"/>
    <w:rsid w:val="000F0511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customStyle="1" w:styleId="BodytextBold">
    <w:name w:val="Body text + Bold"/>
    <w:aliases w:val="Spacing 0 pt2"/>
    <w:uiPriority w:val="99"/>
    <w:rsid w:val="000F0511"/>
    <w:rPr>
      <w:rFonts w:ascii="Times New Roman" w:hAnsi="Times New Roman" w:cs="Times New Roman"/>
      <w:b/>
      <w:bCs/>
      <w:noProof/>
      <w:spacing w:val="0"/>
      <w:sz w:val="21"/>
      <w:szCs w:val="21"/>
      <w:u w:val="none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0F0511"/>
    <w:pPr>
      <w:widowControl w:val="0"/>
      <w:shd w:val="clear" w:color="auto" w:fill="FFFFFF"/>
      <w:spacing w:before="540" w:after="0" w:line="322" w:lineRule="exact"/>
      <w:jc w:val="center"/>
      <w:outlineLvl w:val="2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table" w:styleId="TableList4">
    <w:name w:val="Table List 4"/>
    <w:basedOn w:val="TableNormal"/>
    <w:uiPriority w:val="99"/>
    <w:rsid w:val="000F0511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numbering" w:styleId="111111">
    <w:name w:val="Outline List 2"/>
    <w:basedOn w:val="NoList"/>
    <w:unhideWhenUsed/>
    <w:rsid w:val="000F051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0F051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0F0511"/>
    <w:pPr>
      <w:spacing w:after="100"/>
    </w:pPr>
    <w:rPr>
      <w:noProof/>
      <w:lang w:val="ro-RO"/>
    </w:rPr>
  </w:style>
  <w:style w:type="paragraph" w:styleId="TOC2">
    <w:name w:val="toc 2"/>
    <w:basedOn w:val="Normal"/>
    <w:next w:val="Normal"/>
    <w:autoRedefine/>
    <w:uiPriority w:val="39"/>
    <w:unhideWhenUsed/>
    <w:rsid w:val="000F0511"/>
    <w:pPr>
      <w:spacing w:after="100"/>
      <w:ind w:left="220"/>
    </w:pPr>
    <w:rPr>
      <w:noProof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0F0511"/>
    <w:pPr>
      <w:spacing w:after="100"/>
      <w:ind w:left="440"/>
    </w:pPr>
    <w:rPr>
      <w:noProof/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0F0511"/>
    <w:rPr>
      <w:color w:val="954F72"/>
      <w:u w:val="single"/>
    </w:rPr>
  </w:style>
  <w:style w:type="paragraph" w:customStyle="1" w:styleId="xl65">
    <w:name w:val="xl65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F05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F05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DA396-FB86-4782-B036-D3442516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17</Pages>
  <Words>3930</Words>
  <Characters>22402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UserSX</cp:lastModifiedBy>
  <cp:revision>100</cp:revision>
  <cp:lastPrinted>2018-09-17T08:35:00Z</cp:lastPrinted>
  <dcterms:created xsi:type="dcterms:W3CDTF">2018-08-27T20:22:00Z</dcterms:created>
  <dcterms:modified xsi:type="dcterms:W3CDTF">2018-09-25T07:27:00Z</dcterms:modified>
</cp:coreProperties>
</file>